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32834198" r:id="rId9"/>
        </w:objec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0E26E0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0E26E0" w:rsidRPr="00CA0F51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0E26E0" w:rsidRPr="00756C26" w:rsidRDefault="000E26E0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21.10</w:t>
      </w:r>
      <w:r w:rsidRPr="00006C4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.2019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13.00  каб. № 511</w:t>
      </w:r>
    </w:p>
    <w:p w:rsidR="000E26E0" w:rsidRPr="00756C26" w:rsidRDefault="000E26E0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0E26E0" w:rsidRPr="00756C26" w:rsidRDefault="000E26E0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0E26E0" w:rsidRPr="00756C26" w:rsidRDefault="00D218AA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Андрієнко Ю</w:t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- </w:t>
      </w:r>
      <w:r w:rsidR="000E26E0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0E26E0" w:rsidRDefault="00D218AA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</w:t>
      </w:r>
      <w:r w:rsidR="000E26E0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</w:t>
      </w:r>
      <w:r w:rsidR="000E26E0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="000E26E0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0E26E0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="000E26E0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0E26E0" w:rsidRDefault="00D218AA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Бондаренко С.</w:t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- </w:t>
      </w:r>
      <w:r w:rsidR="000E26E0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0E26E0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0E26E0" w:rsidRDefault="000E26E0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0E26E0" w:rsidRDefault="000E26E0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2250D" w:rsidRDefault="0022250D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E82E08" w:rsidRDefault="00E82E08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F18FE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D218A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 А.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68480A" w:rsidRDefault="00D218A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Бондаренко С.</w:t>
      </w:r>
      <w:r w:rsidR="0068480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="0068480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ED54E6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9B3B40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49544A" w:rsidRPr="00E82E08" w:rsidRDefault="00E82E08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ED54E6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lastRenderedPageBreak/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B50DC4" w:rsidRPr="00A2758E" w:rsidRDefault="00B50DC4" w:rsidP="004F50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848B0" w:rsidRPr="004A58F4" w:rsidRDefault="00294179" w:rsidP="007F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6" w:rsidRDefault="00006C4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6129A" w:rsidRDefault="0006129A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ПРОТИ 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D78D5" w:rsidRDefault="000D78D5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95D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9B3B40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0D78D5" w:rsidRDefault="000D78D5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D218A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FC7F24" w:rsidRPr="0022250D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Т.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М.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про знищення будівельної галузі </w:t>
      </w:r>
      <w:r w:rsidR="00716B92">
        <w:rPr>
          <w:rFonts w:ascii="Times New Roman" w:hAnsi="Times New Roman"/>
          <w:sz w:val="28"/>
          <w:szCs w:val="28"/>
        </w:rPr>
        <w:t xml:space="preserve">                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Pr="0022250D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Default="00716B92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27C3A" w:rsidRPr="00427C3A" w:rsidRDefault="00427C3A" w:rsidP="00427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Сливинської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А.О. 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1584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вона гарантує, після продовження терміну оренди земельної ділянки загальною площею                    104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., для обслуговування зупиночного комплексу з торговельним павільйоном по вул. Самойловича ріг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протягом трьох місяців привести до відповідності з прийнятим архетипом міста Миколаєва.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Default="00097EF0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4.4</w:t>
      </w:r>
      <w:r w:rsidR="00DA4EBA">
        <w:rPr>
          <w:rFonts w:ascii="Times New Roman" w:hAnsi="Times New Roman" w:cs="Times New Roman"/>
          <w:sz w:val="28"/>
        </w:rPr>
        <w:t>.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Від 23.09.2019 протокол №111 питання не розглядалось.</w:t>
      </w:r>
    </w:p>
    <w:p w:rsidR="00FC7F24" w:rsidRPr="00695D52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07.10.2019 протокол №112 питання не розглядалось.</w:t>
      </w:r>
    </w:p>
    <w:p w:rsidR="00DA4EBA" w:rsidRDefault="00695D52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A4EBA">
        <w:rPr>
          <w:rFonts w:ascii="Times New Roman" w:hAnsi="Times New Roman" w:cs="Times New Roman"/>
          <w:sz w:val="28"/>
        </w:rPr>
        <w:t xml:space="preserve">Заява директора </w:t>
      </w:r>
      <w:r w:rsidR="00DA4EBA" w:rsidRPr="0052640C">
        <w:rPr>
          <w:rFonts w:ascii="Times New Roman" w:hAnsi="Times New Roman" w:cs="Times New Roman"/>
          <w:b/>
          <w:sz w:val="28"/>
        </w:rPr>
        <w:t>ТОВ «</w:t>
      </w:r>
      <w:proofErr w:type="spellStart"/>
      <w:r w:rsidR="00DA4EBA" w:rsidRPr="0052640C">
        <w:rPr>
          <w:rFonts w:ascii="Times New Roman" w:hAnsi="Times New Roman" w:cs="Times New Roman"/>
          <w:b/>
          <w:sz w:val="28"/>
        </w:rPr>
        <w:t>Хедо</w:t>
      </w:r>
      <w:proofErr w:type="spellEnd"/>
      <w:r w:rsidR="00DA4EBA" w:rsidRPr="0052640C">
        <w:rPr>
          <w:rFonts w:ascii="Times New Roman" w:hAnsi="Times New Roman" w:cs="Times New Roman"/>
          <w:b/>
          <w:sz w:val="28"/>
        </w:rPr>
        <w:t xml:space="preserve"> Бардо»</w:t>
      </w:r>
      <w:r w:rsidR="00DA4E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.№ 1407 від 29.05.2019) з проханням повторно розглянути питання щодо продовження договору оренди земельної ділянки площею 216 </w:t>
      </w:r>
      <w:proofErr w:type="spellStart"/>
      <w:r w:rsidR="00DA4EBA">
        <w:rPr>
          <w:rFonts w:ascii="Times New Roman" w:hAnsi="Times New Roman" w:cs="Times New Roman"/>
          <w:sz w:val="28"/>
        </w:rPr>
        <w:t>кв.м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 для обслуговування комплексу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торгових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павільйонів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Космонавтів,142</w:t>
      </w:r>
      <w:r w:rsidR="00DA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EBA" w:rsidRPr="0052640C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06.05.2019 протокол № 106 та 108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27.05.2019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r w:rsidRPr="00F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направити до управління містобудування та архітектури ММР для відмови.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E25C5E" w:rsidRDefault="00DA4EBA" w:rsidP="00097E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097EF0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4.5</w:t>
      </w:r>
      <w:r w:rsidR="00DA4EBA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Від 23.09.2019 протокол №111 питання не розглядалось.</w:t>
      </w:r>
    </w:p>
    <w:p w:rsidR="00FC7F24" w:rsidRPr="00E64333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07.10.2019 протокол №112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перенесено, вивчає депутат ММР Таранова С.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72D13">
        <w:rPr>
          <w:rFonts w:ascii="Times New Roman" w:hAnsi="Times New Roman" w:cs="Times New Roman"/>
          <w:b/>
          <w:sz w:val="28"/>
        </w:rPr>
        <w:t>ТОВ «СЛ Плюс»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1521 від 10.06.19) яким зобов’язуються протягом трьох місяців після продовження строку оренди земельної ділянки, яка належить ТОВ «СЛ Плюс», відповідно до договору №207 від 06.02.2013 «Про встановлення особистого строкового сервітуту», привести зовнішній вигляд тимчасових споруд до затверджених єдиних архітектурних типів.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669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45BB9" w:rsidRPr="00D72D13" w:rsidRDefault="00C45BB9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097EF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4.6</w:t>
      </w:r>
      <w:r w:rsidR="00C45BB9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FC7F24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E64333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67E1C" w:rsidRDefault="00967E1C" w:rsidP="00097E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4.7</w:t>
      </w:r>
      <w:r w:rsidR="00967E1C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9B3B40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427C3A" w:rsidRDefault="00967E1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</w:t>
      </w: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ТОВ «</w:t>
      </w:r>
      <w:r w:rsidR="007A06FB"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Суднобудівний завод «Океан»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(вх.№2146 від 19.08.19)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повідомляють 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вчинення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можливих порушень діючого законодавства України у разі прийняття рішення щодо відведення земель водного фонду у Корабельному районі міста Миколаєва ТОВ «Морський спеціалізований порт «Ніка-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росять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ознайомити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всїх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членів постійної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комісіз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зверненням ТОВ «СЗ «Океан» та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підготувати висновок, а саме відмовити ТОВ «МСП 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в отриманні в оренду земельної ділянки із земель водного фонду (погодження 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відведення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земельної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ділянки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земель водного фонду).</w:t>
      </w:r>
    </w:p>
    <w:p w:rsidR="0025654C" w:rsidRDefault="0025654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Листом за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.№</w:t>
      </w:r>
      <w:proofErr w:type="gram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2409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13.09.19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.№ 1057/11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11.09.19)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управління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земельних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ресурсів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направляє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листа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прокуратури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</w:t>
      </w:r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області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05.09.19 №05/2-869вих-19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стосовно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питання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дозволу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документації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ТОВ «МСП «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Ніка-Тера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»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260034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по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вул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Айвозовського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, 23.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4.8.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представника </w:t>
      </w:r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обласної ради організації інвалідів «Союз Чорнобиля України» </w:t>
      </w:r>
      <w:proofErr w:type="spellStart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Симоняна</w:t>
      </w:r>
      <w:proofErr w:type="spellEnd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 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вихідним </w:t>
      </w:r>
      <w:bookmarkStart w:id="0" w:name="_Hlk5790019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вх.№11597/02.02.01-15/14/19 від 17.09.2019 </w:t>
      </w:r>
      <w:bookmarkEnd w:id="0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питання забудови скверу «Подвигу ліквідаторів аварії на ЧАЕС»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1134" w:rsidRDefault="003D1134" w:rsidP="003D11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1134" w:rsidRDefault="003D1134" w:rsidP="003D1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1134" w:rsidRDefault="003D1134" w:rsidP="003D1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1134" w:rsidRDefault="003D1134" w:rsidP="003D1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1134" w:rsidRDefault="003D1134" w:rsidP="003D11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B3B40" w:rsidRDefault="00305C82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5C82" w:rsidRPr="00305C82" w:rsidRDefault="00305C82" w:rsidP="00305C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4.9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B264A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мешканців мікрорайону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що знаходиться 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вх</w:t>
      </w:r>
      <w:proofErr w:type="spellEnd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2152 від 19.08.2019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не продовжувати 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«Миколаївський Реабілітаційний Центр-Буд» і ФОП </w:t>
      </w:r>
      <w:proofErr w:type="spellStart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Харламенко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Б.З.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термін дії договорів оренди земельних ділянок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264A1" w:rsidRDefault="00B264A1" w:rsidP="00B264A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264A1" w:rsidRDefault="00B264A1" w:rsidP="00B26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264A1" w:rsidRDefault="00B264A1" w:rsidP="00B26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264A1" w:rsidRDefault="00B264A1" w:rsidP="00B26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264A1" w:rsidRDefault="00B264A1" w:rsidP="00B264A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74EE0" w:rsidRPr="00967E1C" w:rsidRDefault="00A74EE0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7F25E3" w:rsidRPr="00FC7F24" w:rsidRDefault="00294179" w:rsidP="00FC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972F5" w:rsidRDefault="00A66AFF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7972F5" w:rsidRDefault="00097EF0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5.1. 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7972F5"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архітектури та містобудування ММР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2587 від 02.10.2019 (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18-386 від 01.10.2019) щодо розгляду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(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s-ax-007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)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переведенні».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972F5" w:rsidRPr="000158F8" w:rsidRDefault="007972F5" w:rsidP="007972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972F5" w:rsidRDefault="007972F5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7972F5" w:rsidRDefault="00097EF0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5.2. 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7972F5"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архітектури та містобудування ММР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2422 від 17.09.2019 (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18-336 від 12.09.2019) щодо розгляду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(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s-ax-006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) «Про врегулювання питання надання та зміни адрес об’єктам будівництва та об’єктам нерухомого майна».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972F5" w:rsidRPr="000158F8" w:rsidRDefault="007972F5" w:rsidP="007972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972F5" w:rsidRPr="00097EF0" w:rsidRDefault="007972F5" w:rsidP="00097E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FC7F24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FC7F24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FC7F24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10.06.19 протокол №109 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B3B40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C8752A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>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E26E0" w:rsidRDefault="000E26E0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E26E0" w:rsidRPr="000E26E0" w:rsidRDefault="000E26E0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5.4. </w:t>
      </w:r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апарату Миколаївської міської ради</w:t>
      </w:r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2446 від 18.09.2019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1025 від 18.09.2019) щодо попереднього обговорення питань порядку денного 56 чергової сесії Миколаївської міської ради з метою надання постійною комісією рекомендацій та висновків для подальшого врахування при розгляді відповідних питань порядку денного сесії Ради.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97EF0">
        <w:rPr>
          <w:rFonts w:ascii="Times New Roman" w:eastAsia="Calibri" w:hAnsi="Times New Roman" w:cs="Times New Roman"/>
          <w:sz w:val="28"/>
          <w:szCs w:val="28"/>
        </w:rPr>
        <w:t>5.5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FC7F24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FC7F24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97EF0">
        <w:rPr>
          <w:rFonts w:ascii="Times New Roman" w:hAnsi="Times New Roman" w:cs="Times New Roman"/>
          <w:sz w:val="28"/>
        </w:rPr>
        <w:t>5.6</w:t>
      </w:r>
      <w:r w:rsidR="009E4E76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Pr="00E64333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0587">
        <w:rPr>
          <w:rFonts w:ascii="Times New Roman" w:hAnsi="Times New Roman" w:cs="Times New Roman"/>
          <w:b/>
          <w:sz w:val="28"/>
        </w:rPr>
        <w:t>першого заступни</w:t>
      </w:r>
      <w:r w:rsidR="00FC7F24">
        <w:rPr>
          <w:rFonts w:ascii="Times New Roman" w:hAnsi="Times New Roman" w:cs="Times New Roman"/>
          <w:b/>
          <w:sz w:val="28"/>
        </w:rPr>
        <w:t>ка міського голови Криленко В.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1409 від 06.06.19) щодо розгляду проекту рішення міської ради «Про затвердження Концепції розвитку річок та маломірного судноплавства у місті Миколаєві на 201902030 роки».</w:t>
      </w:r>
    </w:p>
    <w:p w:rsidR="00DA4EBA" w:rsidRPr="00DA0587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7F24">
        <w:rPr>
          <w:rFonts w:ascii="Times New Roman" w:hAnsi="Times New Roman" w:cs="Times New Roman"/>
          <w:sz w:val="28"/>
        </w:rPr>
        <w:t xml:space="preserve">        Доповідач: </w:t>
      </w:r>
      <w:proofErr w:type="spellStart"/>
      <w:r w:rsidR="00FC7F24">
        <w:rPr>
          <w:rFonts w:ascii="Times New Roman" w:hAnsi="Times New Roman" w:cs="Times New Roman"/>
          <w:sz w:val="28"/>
        </w:rPr>
        <w:t>Шуліченко</w:t>
      </w:r>
      <w:proofErr w:type="spellEnd"/>
      <w:r w:rsidR="00FC7F24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– директор департаменту економічного розвитку Миколаївської міської ради.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97EF0">
        <w:rPr>
          <w:rFonts w:ascii="Times New Roman" w:eastAsia="Calibri" w:hAnsi="Times New Roman" w:cs="Times New Roman"/>
          <w:sz w:val="28"/>
          <w:szCs w:val="28"/>
        </w:rPr>
        <w:t>5.7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01F9B" w:rsidRDefault="00301F9B" w:rsidP="00296E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0064">
        <w:rPr>
          <w:rFonts w:ascii="Times New Roman" w:hAnsi="Times New Roman" w:cs="Times New Roman"/>
          <w:sz w:val="28"/>
          <w:szCs w:val="28"/>
        </w:rPr>
        <w:t xml:space="preserve">  </w:t>
      </w:r>
      <w:r w:rsidR="00A67EA3">
        <w:rPr>
          <w:rFonts w:ascii="Times New Roman" w:hAnsi="Times New Roman" w:cs="Times New Roman"/>
          <w:sz w:val="28"/>
          <w:szCs w:val="28"/>
        </w:rPr>
        <w:t>5.8.</w:t>
      </w:r>
      <w:r w:rsidRPr="00A10064">
        <w:rPr>
          <w:rFonts w:ascii="Times New Roman" w:hAnsi="Times New Roman" w:cs="Times New Roman"/>
          <w:sz w:val="28"/>
          <w:szCs w:val="28"/>
        </w:rPr>
        <w:t xml:space="preserve"> </w:t>
      </w: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1695 від 01.07.19)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серпні-вересні 2019 року.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01F9B" w:rsidRDefault="00301F9B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 xml:space="preserve">  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5.9.</w:t>
      </w: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2419 від 16.09.2019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1062/11 від 12.09.2019)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липні 2019 року.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7EA3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5.10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Миколаївське 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умовами вищезазначених програм молоді сім’ї та одинокі молоді громадяни мають право отримати пільгові довготермінові кредити на житло, а громадяни, учасники АТО та внутрішньо переміщені особи - державну підтримку у розмірі 30, 40 або 50% вартості житла.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296E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7EA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5.11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ід 07.10.2019 протокол №112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77190" w:rsidRDefault="00A77190" w:rsidP="00122C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7EA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надав до управління письмову інформацію, що договір оренди павільйону на даний час розірвано та з 01.04.19 приміщення павільйону буде звільнено від грального закладу.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A67EA3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 xml:space="preserve">5.13. 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першого заступника міського голови </w:t>
      </w:r>
      <w:r w:rsidR="00301F9B" w:rsidRPr="0059639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риленко В.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2232 від 02.09.19;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4591/02.02.01-22/02.03/14/19 від 02.09.19) щодо розгляду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створення комунальної установи Миколаївської міської ради «Туристично-інформаційний центр м. Миколаєва».</w:t>
      </w:r>
    </w:p>
    <w:p w:rsidR="00301F9B" w:rsidRDefault="00FC7F24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Шуліченко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Т.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– директор департаменту економічного розвитку Миколаївської міської ради.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01F9B" w:rsidRDefault="00301F9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A67EA3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5.14. 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301F9B" w:rsidRPr="009D6BC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 питань НС ти ЦЗН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2092 від 12.08.19;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17-925/02 від 07.08.19) щодо розгляду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попередній розгляд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Миколаївської міської ради «Про затвердження міської цільової соціальної програми забезпечення цивільного захисту м. Миколаєва на 2020-2022 роки».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01F9B" w:rsidRPr="000158F8" w:rsidRDefault="00301F9B" w:rsidP="00301F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01F9B" w:rsidRDefault="00301F9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972F5" w:rsidRPr="00911204" w:rsidRDefault="007972F5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5.15.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управління з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питань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НС та ЦЗН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2592 від 03.10.2019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№ 17-1143/02 від 01.10.2019)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міської цільової соціальної програми забезпечення цивільного захисту м. Миколаєва на 2020-2022 роки».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972F5" w:rsidRPr="000158F8" w:rsidRDefault="007972F5" w:rsidP="007972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FC7F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A67EA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5.16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A67EA3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5.17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E26E0" w:rsidRDefault="000E26E0" w:rsidP="00A67EA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E26E0" w:rsidRDefault="00A67EA3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5.18</w:t>
      </w:r>
      <w:r w:rsid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0E26E0" w:rsidRDefault="000E26E0" w:rsidP="000E2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Pr="00C8752A" w:rsidRDefault="00FC7F24" w:rsidP="000E2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“Про окремі питання забезпечення вимог закону України “Про приватизацію держа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0E26E0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0E26E0" w:rsidRDefault="00FC7F24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bookmarkStart w:id="1" w:name="_GoBack"/>
      <w:bookmarkEnd w:id="1"/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3552A" w:rsidRDefault="0013552A" w:rsidP="0013552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5.19.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охорони здоров’я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2615 від 04.10.2019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№ 1173/14.01-14 від 03.10.2019)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галузевої програми розвитку «Охорона здоров’я» міста Миколаєва на 2020-2022 роки».</w:t>
      </w:r>
    </w:p>
    <w:p w:rsidR="0013552A" w:rsidRPr="00765FB0" w:rsidRDefault="0013552A" w:rsidP="0013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3552A" w:rsidRPr="00765FB0" w:rsidRDefault="0013552A" w:rsidP="0013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3552A" w:rsidRPr="00765FB0" w:rsidRDefault="0013552A" w:rsidP="0013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3552A" w:rsidRPr="00765FB0" w:rsidRDefault="0013552A" w:rsidP="0013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3552A" w:rsidRPr="000158F8" w:rsidRDefault="0013552A" w:rsidP="00135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Pr="00185678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2C505C" w:rsidRPr="00185678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88" w:rsidRDefault="00FD3F88" w:rsidP="001E428F">
      <w:pPr>
        <w:spacing w:after="0" w:line="240" w:lineRule="auto"/>
      </w:pPr>
      <w:r>
        <w:separator/>
      </w:r>
    </w:p>
  </w:endnote>
  <w:endnote w:type="continuationSeparator" w:id="0">
    <w:p w:rsidR="00FD3F88" w:rsidRDefault="00FD3F88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4F5048" w:rsidRDefault="004F50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24" w:rsidRPr="00FC7F24">
          <w:rPr>
            <w:noProof/>
            <w:lang w:val="ru-RU"/>
          </w:rPr>
          <w:t>15</w:t>
        </w:r>
        <w:r>
          <w:fldChar w:fldCharType="end"/>
        </w:r>
      </w:p>
    </w:sdtContent>
  </w:sdt>
  <w:p w:rsidR="004F5048" w:rsidRDefault="004F50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88" w:rsidRDefault="00FD3F88" w:rsidP="001E428F">
      <w:pPr>
        <w:spacing w:after="0" w:line="240" w:lineRule="auto"/>
      </w:pPr>
      <w:r>
        <w:separator/>
      </w:r>
    </w:p>
  </w:footnote>
  <w:footnote w:type="continuationSeparator" w:id="0">
    <w:p w:rsidR="00FD3F88" w:rsidRDefault="00FD3F88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39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8"/>
  </w:num>
  <w:num w:numId="5">
    <w:abstractNumId w:val="21"/>
  </w:num>
  <w:num w:numId="6">
    <w:abstractNumId w:val="10"/>
  </w:num>
  <w:num w:numId="7">
    <w:abstractNumId w:val="6"/>
  </w:num>
  <w:num w:numId="8">
    <w:abstractNumId w:val="28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38"/>
  </w:num>
  <w:num w:numId="14">
    <w:abstractNumId w:val="24"/>
  </w:num>
  <w:num w:numId="15">
    <w:abstractNumId w:val="34"/>
  </w:num>
  <w:num w:numId="16">
    <w:abstractNumId w:val="15"/>
  </w:num>
  <w:num w:numId="17">
    <w:abstractNumId w:val="11"/>
  </w:num>
  <w:num w:numId="18">
    <w:abstractNumId w:val="23"/>
  </w:num>
  <w:num w:numId="19">
    <w:abstractNumId w:val="26"/>
  </w:num>
  <w:num w:numId="20">
    <w:abstractNumId w:val="18"/>
  </w:num>
  <w:num w:numId="21">
    <w:abstractNumId w:val="29"/>
  </w:num>
  <w:num w:numId="22">
    <w:abstractNumId w:val="2"/>
  </w:num>
  <w:num w:numId="23">
    <w:abstractNumId w:val="0"/>
  </w:num>
  <w:num w:numId="24">
    <w:abstractNumId w:val="27"/>
  </w:num>
  <w:num w:numId="25">
    <w:abstractNumId w:val="9"/>
  </w:num>
  <w:num w:numId="26">
    <w:abstractNumId w:val="31"/>
  </w:num>
  <w:num w:numId="27">
    <w:abstractNumId w:val="7"/>
  </w:num>
  <w:num w:numId="28">
    <w:abstractNumId w:val="25"/>
  </w:num>
  <w:num w:numId="29">
    <w:abstractNumId w:val="4"/>
  </w:num>
  <w:num w:numId="30">
    <w:abstractNumId w:val="33"/>
  </w:num>
  <w:num w:numId="31">
    <w:abstractNumId w:val="13"/>
  </w:num>
  <w:num w:numId="32">
    <w:abstractNumId w:val="19"/>
  </w:num>
  <w:num w:numId="33">
    <w:abstractNumId w:val="40"/>
  </w:num>
  <w:num w:numId="34">
    <w:abstractNumId w:val="41"/>
  </w:num>
  <w:num w:numId="35">
    <w:abstractNumId w:val="14"/>
  </w:num>
  <w:num w:numId="36">
    <w:abstractNumId w:val="30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</w:num>
  <w:num w:numId="39">
    <w:abstractNumId w:val="36"/>
  </w:num>
  <w:num w:numId="40">
    <w:abstractNumId w:val="35"/>
  </w:num>
  <w:num w:numId="41">
    <w:abstractNumId w:val="3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6192"/>
    <w:rsid w:val="00006C46"/>
    <w:rsid w:val="000106E0"/>
    <w:rsid w:val="000118E0"/>
    <w:rsid w:val="00014F11"/>
    <w:rsid w:val="00016470"/>
    <w:rsid w:val="000204DB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80C96"/>
    <w:rsid w:val="00083CC7"/>
    <w:rsid w:val="00093BA1"/>
    <w:rsid w:val="00093FD3"/>
    <w:rsid w:val="0009443E"/>
    <w:rsid w:val="000963B5"/>
    <w:rsid w:val="00097EF0"/>
    <w:rsid w:val="000A17AA"/>
    <w:rsid w:val="000A3225"/>
    <w:rsid w:val="000B04D9"/>
    <w:rsid w:val="000B61B3"/>
    <w:rsid w:val="000B66AC"/>
    <w:rsid w:val="000B7054"/>
    <w:rsid w:val="000C0C08"/>
    <w:rsid w:val="000C26BA"/>
    <w:rsid w:val="000C55A9"/>
    <w:rsid w:val="000D4294"/>
    <w:rsid w:val="000D78D5"/>
    <w:rsid w:val="000D7FD3"/>
    <w:rsid w:val="000E03AE"/>
    <w:rsid w:val="000E2263"/>
    <w:rsid w:val="000E26E0"/>
    <w:rsid w:val="000E387E"/>
    <w:rsid w:val="000E6C62"/>
    <w:rsid w:val="000F0805"/>
    <w:rsid w:val="000F18AD"/>
    <w:rsid w:val="000F1E0A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552A"/>
    <w:rsid w:val="001369DB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71D4"/>
    <w:rsid w:val="00197599"/>
    <w:rsid w:val="001A03D3"/>
    <w:rsid w:val="001B2A3C"/>
    <w:rsid w:val="001B384B"/>
    <w:rsid w:val="001B5168"/>
    <w:rsid w:val="001B696D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250D"/>
    <w:rsid w:val="00223BD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75F3D"/>
    <w:rsid w:val="00282E6E"/>
    <w:rsid w:val="00287BDA"/>
    <w:rsid w:val="00287F22"/>
    <w:rsid w:val="00294179"/>
    <w:rsid w:val="00296E24"/>
    <w:rsid w:val="002972DA"/>
    <w:rsid w:val="002A05CC"/>
    <w:rsid w:val="002B365D"/>
    <w:rsid w:val="002C505C"/>
    <w:rsid w:val="002C7550"/>
    <w:rsid w:val="002D2755"/>
    <w:rsid w:val="002D279E"/>
    <w:rsid w:val="002D659F"/>
    <w:rsid w:val="002E2560"/>
    <w:rsid w:val="002E2999"/>
    <w:rsid w:val="002E53C1"/>
    <w:rsid w:val="002E6A5B"/>
    <w:rsid w:val="00301F9B"/>
    <w:rsid w:val="00303216"/>
    <w:rsid w:val="00305C53"/>
    <w:rsid w:val="00305C82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E57"/>
    <w:rsid w:val="003640F2"/>
    <w:rsid w:val="00365EB3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1134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4F5048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321B"/>
    <w:rsid w:val="00564E07"/>
    <w:rsid w:val="00564F97"/>
    <w:rsid w:val="00575BF7"/>
    <w:rsid w:val="0058070B"/>
    <w:rsid w:val="005A0EB6"/>
    <w:rsid w:val="005A48BF"/>
    <w:rsid w:val="005A6180"/>
    <w:rsid w:val="005A7AD1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40EC"/>
    <w:rsid w:val="00615BBD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81ECA"/>
    <w:rsid w:val="0068208A"/>
    <w:rsid w:val="0068480A"/>
    <w:rsid w:val="00687717"/>
    <w:rsid w:val="00687815"/>
    <w:rsid w:val="006915C4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23282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76794"/>
    <w:rsid w:val="00791D87"/>
    <w:rsid w:val="00793E23"/>
    <w:rsid w:val="00794037"/>
    <w:rsid w:val="0079565B"/>
    <w:rsid w:val="00795E20"/>
    <w:rsid w:val="007972F5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93DDB"/>
    <w:rsid w:val="008A19B6"/>
    <w:rsid w:val="008A4AAA"/>
    <w:rsid w:val="008A58AF"/>
    <w:rsid w:val="008A7BA2"/>
    <w:rsid w:val="008B1574"/>
    <w:rsid w:val="008B46DA"/>
    <w:rsid w:val="008D142D"/>
    <w:rsid w:val="008D61AD"/>
    <w:rsid w:val="008D62EF"/>
    <w:rsid w:val="008E3236"/>
    <w:rsid w:val="008E54A1"/>
    <w:rsid w:val="008E6115"/>
    <w:rsid w:val="008F110D"/>
    <w:rsid w:val="0090034F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43D5"/>
    <w:rsid w:val="009A70BC"/>
    <w:rsid w:val="009B060D"/>
    <w:rsid w:val="009B3B40"/>
    <w:rsid w:val="009C1148"/>
    <w:rsid w:val="009C5B26"/>
    <w:rsid w:val="009C7D71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932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67EA3"/>
    <w:rsid w:val="00A702E3"/>
    <w:rsid w:val="00A712B9"/>
    <w:rsid w:val="00A7345F"/>
    <w:rsid w:val="00A740D0"/>
    <w:rsid w:val="00A74EE0"/>
    <w:rsid w:val="00A77190"/>
    <w:rsid w:val="00A80583"/>
    <w:rsid w:val="00A87BCB"/>
    <w:rsid w:val="00A95ED2"/>
    <w:rsid w:val="00AA38D8"/>
    <w:rsid w:val="00AA620E"/>
    <w:rsid w:val="00AB0AFA"/>
    <w:rsid w:val="00AB1951"/>
    <w:rsid w:val="00AB2A1F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264A1"/>
    <w:rsid w:val="00B320F9"/>
    <w:rsid w:val="00B321B7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304E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E0BCB"/>
    <w:rsid w:val="00CF2B9A"/>
    <w:rsid w:val="00CF39D1"/>
    <w:rsid w:val="00CF42F4"/>
    <w:rsid w:val="00CF58B9"/>
    <w:rsid w:val="00CF60A7"/>
    <w:rsid w:val="00CF77E9"/>
    <w:rsid w:val="00D11041"/>
    <w:rsid w:val="00D12227"/>
    <w:rsid w:val="00D14DC0"/>
    <w:rsid w:val="00D16D13"/>
    <w:rsid w:val="00D1717F"/>
    <w:rsid w:val="00D217E9"/>
    <w:rsid w:val="00D218AA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650A"/>
    <w:rsid w:val="00DD1F03"/>
    <w:rsid w:val="00DD31ED"/>
    <w:rsid w:val="00DD4553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C7F24"/>
    <w:rsid w:val="00FD1D8C"/>
    <w:rsid w:val="00FD3D09"/>
    <w:rsid w:val="00FD3F88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94D4-580E-4451-ACFE-DD972D07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5842</TotalTime>
  <Pages>15</Pages>
  <Words>19892</Words>
  <Characters>11340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349</cp:revision>
  <cp:lastPrinted>2019-10-07T06:33:00Z</cp:lastPrinted>
  <dcterms:created xsi:type="dcterms:W3CDTF">2018-09-18T14:08:00Z</dcterms:created>
  <dcterms:modified xsi:type="dcterms:W3CDTF">2019-10-17T13:17:00Z</dcterms:modified>
</cp:coreProperties>
</file>