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proofErr w:type="spellStart"/>
      <w:r w:rsidR="0081359F">
        <w:rPr>
          <w:rFonts w:ascii="Times New Roman" w:hAnsi="Times New Roman" w:cs="Times New Roman"/>
        </w:rPr>
        <w:t>Великовантажн</w:t>
      </w:r>
      <w:r w:rsidR="0081359F">
        <w:rPr>
          <w:rFonts w:ascii="Times New Roman" w:hAnsi="Times New Roman" w:cs="Times New Roman"/>
          <w:lang w:val="uk-UA"/>
        </w:rPr>
        <w:t>ого</w:t>
      </w:r>
      <w:proofErr w:type="spellEnd"/>
      <w:r w:rsidR="0081359F" w:rsidRPr="0081359F">
        <w:rPr>
          <w:rFonts w:ascii="Times New Roman" w:hAnsi="Times New Roman" w:cs="Times New Roman"/>
        </w:rPr>
        <w:t xml:space="preserve"> </w:t>
      </w:r>
      <w:proofErr w:type="spellStart"/>
      <w:r w:rsidR="0081359F" w:rsidRPr="0081359F">
        <w:rPr>
          <w:rFonts w:ascii="Times New Roman" w:hAnsi="Times New Roman" w:cs="Times New Roman"/>
        </w:rPr>
        <w:t>мототранспортн</w:t>
      </w:r>
      <w:r w:rsidR="0081359F">
        <w:rPr>
          <w:rFonts w:ascii="Times New Roman" w:hAnsi="Times New Roman" w:cs="Times New Roman"/>
          <w:lang w:val="uk-UA"/>
        </w:rPr>
        <w:t>ого</w:t>
      </w:r>
      <w:proofErr w:type="spellEnd"/>
      <w:r w:rsidR="0081359F">
        <w:rPr>
          <w:rFonts w:ascii="Times New Roman" w:hAnsi="Times New Roman" w:cs="Times New Roman"/>
        </w:rPr>
        <w:t xml:space="preserve"> </w:t>
      </w:r>
      <w:proofErr w:type="spellStart"/>
      <w:r w:rsidR="0081359F">
        <w:rPr>
          <w:rFonts w:ascii="Times New Roman" w:hAnsi="Times New Roman" w:cs="Times New Roman"/>
        </w:rPr>
        <w:t>засоб</w:t>
      </w:r>
      <w:proofErr w:type="spellEnd"/>
      <w:r w:rsidR="0081359F">
        <w:rPr>
          <w:rFonts w:ascii="Times New Roman" w:hAnsi="Times New Roman" w:cs="Times New Roman"/>
          <w:lang w:val="uk-UA"/>
        </w:rPr>
        <w:t>у</w:t>
      </w:r>
      <w:r w:rsidR="0081359F" w:rsidRPr="0081359F">
        <w:rPr>
          <w:rFonts w:ascii="Times New Roman" w:hAnsi="Times New Roman" w:cs="Times New Roman"/>
        </w:rPr>
        <w:t xml:space="preserve">, а </w:t>
      </w:r>
      <w:proofErr w:type="spellStart"/>
      <w:r w:rsidR="0081359F" w:rsidRPr="0081359F">
        <w:rPr>
          <w:rFonts w:ascii="Times New Roman" w:hAnsi="Times New Roman" w:cs="Times New Roman"/>
        </w:rPr>
        <w:t>саме</w:t>
      </w:r>
      <w:proofErr w:type="spellEnd"/>
      <w:r w:rsidR="0081359F" w:rsidRPr="0081359F">
        <w:rPr>
          <w:rFonts w:ascii="Times New Roman" w:hAnsi="Times New Roman" w:cs="Times New Roman"/>
        </w:rPr>
        <w:t xml:space="preserve"> </w:t>
      </w:r>
      <w:proofErr w:type="spellStart"/>
      <w:r w:rsidR="0081359F" w:rsidRPr="0081359F">
        <w:rPr>
          <w:rFonts w:ascii="Times New Roman" w:hAnsi="Times New Roman" w:cs="Times New Roman"/>
        </w:rPr>
        <w:t>мототранспортн</w:t>
      </w:r>
      <w:r w:rsidR="0081359F">
        <w:rPr>
          <w:rFonts w:ascii="Times New Roman" w:hAnsi="Times New Roman" w:cs="Times New Roman"/>
          <w:lang w:val="uk-UA"/>
        </w:rPr>
        <w:t>ого</w:t>
      </w:r>
      <w:proofErr w:type="spellEnd"/>
      <w:r w:rsidR="0081359F" w:rsidRPr="0081359F">
        <w:rPr>
          <w:rFonts w:ascii="Times New Roman" w:hAnsi="Times New Roman" w:cs="Times New Roman"/>
        </w:rPr>
        <w:t xml:space="preserve"> </w:t>
      </w:r>
      <w:proofErr w:type="spellStart"/>
      <w:r w:rsidR="0081359F" w:rsidRPr="0081359F">
        <w:rPr>
          <w:rFonts w:ascii="Times New Roman" w:hAnsi="Times New Roman" w:cs="Times New Roman"/>
        </w:rPr>
        <w:t>засоб</w:t>
      </w:r>
      <w:proofErr w:type="spellEnd"/>
      <w:r w:rsidR="0081359F">
        <w:rPr>
          <w:rFonts w:ascii="Times New Roman" w:hAnsi="Times New Roman" w:cs="Times New Roman"/>
          <w:lang w:val="uk-UA"/>
        </w:rPr>
        <w:t>у</w:t>
      </w:r>
      <w:r w:rsidR="0081359F" w:rsidRPr="0081359F">
        <w:rPr>
          <w:rFonts w:ascii="Times New Roman" w:hAnsi="Times New Roman" w:cs="Times New Roman"/>
        </w:rPr>
        <w:t xml:space="preserve"> </w:t>
      </w:r>
      <w:proofErr w:type="spellStart"/>
      <w:r w:rsidR="0081359F" w:rsidRPr="0081359F">
        <w:rPr>
          <w:rFonts w:ascii="Times New Roman" w:hAnsi="Times New Roman" w:cs="Times New Roman"/>
        </w:rPr>
        <w:t>спеціального</w:t>
      </w:r>
      <w:proofErr w:type="spellEnd"/>
      <w:r w:rsidR="0081359F" w:rsidRPr="0081359F">
        <w:rPr>
          <w:rFonts w:ascii="Times New Roman" w:hAnsi="Times New Roman" w:cs="Times New Roman"/>
        </w:rPr>
        <w:t xml:space="preserve"> </w:t>
      </w:r>
      <w:proofErr w:type="spellStart"/>
      <w:r w:rsidR="0081359F" w:rsidRPr="0081359F">
        <w:rPr>
          <w:rFonts w:ascii="Times New Roman" w:hAnsi="Times New Roman" w:cs="Times New Roman"/>
        </w:rPr>
        <w:t>призначення</w:t>
      </w:r>
      <w:proofErr w:type="spellEnd"/>
      <w:r w:rsidR="0081359F" w:rsidRPr="0081359F">
        <w:rPr>
          <w:rFonts w:ascii="Times New Roman" w:hAnsi="Times New Roman" w:cs="Times New Roman"/>
        </w:rPr>
        <w:t>: Бурильно-</w:t>
      </w:r>
      <w:proofErr w:type="spellStart"/>
      <w:r w:rsidR="0081359F" w:rsidRPr="0081359F">
        <w:rPr>
          <w:rFonts w:ascii="Times New Roman" w:hAnsi="Times New Roman" w:cs="Times New Roman"/>
        </w:rPr>
        <w:t>кранова</w:t>
      </w:r>
      <w:proofErr w:type="spellEnd"/>
      <w:r w:rsidR="0081359F" w:rsidRPr="0081359F">
        <w:rPr>
          <w:rFonts w:ascii="Times New Roman" w:hAnsi="Times New Roman" w:cs="Times New Roman"/>
        </w:rPr>
        <w:t xml:space="preserve"> машина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</w:t>
      </w:r>
      <w:proofErr w:type="gramStart"/>
      <w:r w:rsidRPr="004422A3">
        <w:rPr>
          <w:rFonts w:ascii="Times New Roman" w:hAnsi="Times New Roman" w:cs="Times New Roman"/>
        </w:rPr>
        <w:t>вл</w:t>
      </w:r>
      <w:proofErr w:type="gramEnd"/>
      <w:r w:rsidRPr="004422A3">
        <w:rPr>
          <w:rFonts w:ascii="Times New Roman" w:hAnsi="Times New Roman" w:cs="Times New Roman"/>
        </w:rPr>
        <w:t>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81359F" w:rsidRPr="0081359F" w:rsidRDefault="000B2470" w:rsidP="00ED00D5">
      <w:pPr>
        <w:spacing w:line="240" w:lineRule="auto"/>
        <w:rPr>
          <w:rStyle w:val="a3"/>
          <w:rFonts w:ascii="Times New Roman" w:hAnsi="Times New Roman" w:cs="Times New Roman"/>
          <w:bCs w:val="0"/>
          <w:sz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59F" w:rsidRPr="0081359F">
        <w:rPr>
          <w:rFonts w:ascii="Times New Roman" w:hAnsi="Times New Roman" w:cs="Times New Roman"/>
          <w:b/>
          <w:sz w:val="24"/>
          <w:lang w:val="uk-UA"/>
        </w:rPr>
        <w:t>ДК 021:2015:34140000-0</w:t>
      </w:r>
      <w:r w:rsidR="0081359F" w:rsidRPr="0081359F">
        <w:rPr>
          <w:rStyle w:val="a3"/>
          <w:rFonts w:ascii="Times New Roman" w:hAnsi="Times New Roman" w:cs="Times New Roman"/>
          <w:b w:val="0"/>
          <w:bCs w:val="0"/>
          <w:sz w:val="24"/>
          <w:lang w:val="uk-UA"/>
        </w:rPr>
        <w:t xml:space="preserve">  </w:t>
      </w:r>
      <w:r w:rsidR="0081359F" w:rsidRPr="0081359F">
        <w:rPr>
          <w:rStyle w:val="a3"/>
          <w:rFonts w:ascii="Times New Roman" w:hAnsi="Times New Roman" w:cs="Times New Roman"/>
          <w:bCs w:val="0"/>
          <w:sz w:val="24"/>
          <w:lang w:val="uk-UA"/>
        </w:rPr>
        <w:t xml:space="preserve">- Великовантажні </w:t>
      </w:r>
      <w:proofErr w:type="spellStart"/>
      <w:r w:rsidR="0081359F" w:rsidRPr="0081359F">
        <w:rPr>
          <w:rStyle w:val="a3"/>
          <w:rFonts w:ascii="Times New Roman" w:hAnsi="Times New Roman" w:cs="Times New Roman"/>
          <w:bCs w:val="0"/>
          <w:sz w:val="24"/>
          <w:lang w:val="uk-UA"/>
        </w:rPr>
        <w:t>мототранспортні</w:t>
      </w:r>
      <w:proofErr w:type="spellEnd"/>
      <w:r w:rsidR="0081359F" w:rsidRPr="0081359F">
        <w:rPr>
          <w:rStyle w:val="a3"/>
          <w:rFonts w:ascii="Times New Roman" w:hAnsi="Times New Roman" w:cs="Times New Roman"/>
          <w:bCs w:val="0"/>
          <w:sz w:val="24"/>
          <w:lang w:val="uk-UA"/>
        </w:rPr>
        <w:t xml:space="preserve"> засоби, а саме </w:t>
      </w:r>
      <w:proofErr w:type="spellStart"/>
      <w:r w:rsidR="0081359F" w:rsidRPr="0081359F">
        <w:rPr>
          <w:rStyle w:val="a3"/>
          <w:rFonts w:ascii="Times New Roman" w:hAnsi="Times New Roman" w:cs="Times New Roman"/>
          <w:bCs w:val="0"/>
          <w:sz w:val="24"/>
          <w:lang w:val="uk-UA"/>
        </w:rPr>
        <w:t>мототранспортні</w:t>
      </w:r>
      <w:proofErr w:type="spellEnd"/>
      <w:r w:rsidR="0081359F" w:rsidRPr="0081359F">
        <w:rPr>
          <w:rStyle w:val="a3"/>
          <w:rFonts w:ascii="Times New Roman" w:hAnsi="Times New Roman" w:cs="Times New Roman"/>
          <w:bCs w:val="0"/>
          <w:sz w:val="24"/>
          <w:lang w:val="uk-UA"/>
        </w:rPr>
        <w:t xml:space="preserve"> засоби спеціального призначення: Бурильно-кранова машина 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81359F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Pr="00F747F1" w:rsidRDefault="0081359F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7 897 598,77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>3х комерційних пропозицій національних виробників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F747F1">
        <w:rPr>
          <w:rFonts w:ascii="Times New Roman" w:hAnsi="Times New Roman" w:cs="Times New Roman"/>
          <w:lang w:val="uk-UA"/>
        </w:rPr>
        <w:t>визначена</w:t>
      </w:r>
      <w:r w:rsidR="009D0BD2">
        <w:rPr>
          <w:rFonts w:ascii="Times New Roman" w:hAnsi="Times New Roman" w:cs="Times New Roman"/>
          <w:lang w:val="uk-UA"/>
        </w:rPr>
        <w:t xml:space="preserve"> відповідно </w:t>
      </w:r>
      <w:r w:rsidR="00F747F1">
        <w:rPr>
          <w:rFonts w:ascii="Times New Roman" w:hAnsi="Times New Roman" w:cs="Times New Roman"/>
          <w:lang w:val="uk-UA"/>
        </w:rPr>
        <w:t xml:space="preserve">службової записки Майстра-механіка транспортної </w:t>
      </w:r>
      <w:r w:rsidR="00F747F1" w:rsidRPr="00F747F1">
        <w:rPr>
          <w:rFonts w:ascii="Times New Roman" w:hAnsi="Times New Roman" w:cs="Times New Roman"/>
          <w:lang w:val="uk-UA"/>
        </w:rPr>
        <w:t>дільниці</w:t>
      </w:r>
      <w:r>
        <w:rPr>
          <w:rFonts w:ascii="Times New Roman" w:hAnsi="Times New Roman" w:cs="Times New Roman"/>
          <w:lang w:val="uk-UA"/>
        </w:rPr>
        <w:t xml:space="preserve"> для покращення якості надання послуг, можливості виконання робіт у складних </w:t>
      </w:r>
      <w:proofErr w:type="spellStart"/>
      <w:r>
        <w:rPr>
          <w:rFonts w:ascii="Times New Roman" w:hAnsi="Times New Roman" w:cs="Times New Roman"/>
          <w:lang w:val="uk-UA"/>
        </w:rPr>
        <w:t>локаціях</w:t>
      </w:r>
      <w:proofErr w:type="spellEnd"/>
      <w:r>
        <w:rPr>
          <w:rFonts w:ascii="Times New Roman" w:hAnsi="Times New Roman" w:cs="Times New Roman"/>
          <w:lang w:val="uk-UA"/>
        </w:rPr>
        <w:t xml:space="preserve"> та </w:t>
      </w:r>
      <w:r w:rsidR="00F747F1" w:rsidRPr="00F747F1">
        <w:rPr>
          <w:rFonts w:ascii="Times New Roman" w:hAnsi="Times New Roman" w:cs="Times New Roman"/>
          <w:lang w:val="uk-UA"/>
        </w:rPr>
        <w:t xml:space="preserve"> у зв’язку з </w:t>
      </w:r>
      <w:r w:rsidR="00F747F1">
        <w:rPr>
          <w:rFonts w:ascii="Times New Roman" w:hAnsi="Times New Roman" w:cs="Times New Roman"/>
          <w:lang w:val="uk-UA"/>
        </w:rPr>
        <w:t>фізично та морально заст</w:t>
      </w:r>
      <w:r w:rsidR="002E1445">
        <w:rPr>
          <w:rFonts w:ascii="Times New Roman" w:hAnsi="Times New Roman" w:cs="Times New Roman"/>
          <w:lang w:val="uk-UA"/>
        </w:rPr>
        <w:t>арілими транспортними засобами, що</w:t>
      </w:r>
      <w:r w:rsidR="00F747F1">
        <w:rPr>
          <w:rFonts w:ascii="Times New Roman" w:hAnsi="Times New Roman" w:cs="Times New Roman"/>
          <w:lang w:val="uk-UA"/>
        </w:rPr>
        <w:t xml:space="preserve"> експлуатуються з </w:t>
      </w:r>
      <w:r w:rsidR="002E1445">
        <w:rPr>
          <w:rFonts w:ascii="Times New Roman" w:hAnsi="Times New Roman" w:cs="Times New Roman"/>
          <w:lang w:val="uk-UA"/>
        </w:rPr>
        <w:t>1992 року</w:t>
      </w:r>
      <w:r w:rsidR="00F747F1" w:rsidRPr="00F747F1">
        <w:rPr>
          <w:rFonts w:ascii="Times New Roman" w:hAnsi="Times New Roman" w:cs="Times New Roman"/>
          <w:lang w:val="uk-UA"/>
        </w:rPr>
        <w:t xml:space="preserve">.                         </w:t>
      </w:r>
    </w:p>
    <w:p w:rsidR="004422A3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>Постачальник повинен надати Замовнику Товар, якість</w:t>
      </w:r>
      <w:r w:rsidR="00ED00D5">
        <w:rPr>
          <w:rFonts w:ascii="Times New Roman" w:hAnsi="Times New Roman" w:cs="Times New Roman"/>
          <w:lang w:val="uk-UA"/>
        </w:rPr>
        <w:t xml:space="preserve"> та технічні характеристики </w:t>
      </w:r>
      <w:r w:rsidR="00CC7D09" w:rsidRPr="00415846">
        <w:rPr>
          <w:rFonts w:ascii="Times New Roman" w:hAnsi="Times New Roman" w:cs="Times New Roman"/>
          <w:lang w:val="uk-UA"/>
        </w:rPr>
        <w:t xml:space="preserve">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ED00D5">
        <w:rPr>
          <w:rFonts w:ascii="Times New Roman" w:hAnsi="Times New Roman" w:cs="Times New Roman"/>
          <w:lang w:val="uk-UA"/>
        </w:rPr>
        <w:t>:</w:t>
      </w:r>
    </w:p>
    <w:p w:rsidR="0081359F" w:rsidRPr="0081359F" w:rsidRDefault="0081359F" w:rsidP="0081359F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100" w:lineRule="atLeast"/>
        <w:jc w:val="both"/>
        <w:rPr>
          <w:rFonts w:ascii="Times New Roman" w:eastAsia="Calibri" w:hAnsi="Times New Roman"/>
          <w:bCs/>
          <w:sz w:val="24"/>
          <w:szCs w:val="28"/>
          <w:lang w:val="uk-UA"/>
        </w:rPr>
      </w:pPr>
      <w:r w:rsidRPr="0081359F">
        <w:rPr>
          <w:rFonts w:ascii="Times New Roman" w:eastAsia="Calibri" w:hAnsi="Times New Roman"/>
          <w:bCs/>
          <w:sz w:val="24"/>
          <w:szCs w:val="28"/>
          <w:lang w:val="uk-UA"/>
        </w:rPr>
        <w:t xml:space="preserve">- гарантійний лист учасника або заводу-виробника або офіційного дилера/дистриб’ютора заводу-виробника предмету закупівлі, що пропонується про підтвердження поставки, гарантійних термінів обслуговування та гарантійних термінів експлуатації. </w:t>
      </w:r>
    </w:p>
    <w:p w:rsidR="0081359F" w:rsidRPr="0081359F" w:rsidRDefault="0081359F" w:rsidP="0081359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1359F">
        <w:rPr>
          <w:rFonts w:ascii="Times New Roman" w:eastAsia="Calibri" w:hAnsi="Times New Roman"/>
          <w:bCs/>
          <w:sz w:val="24"/>
          <w:szCs w:val="28"/>
          <w:lang w:eastAsia="ru-RU"/>
        </w:rPr>
        <w:t>-</w:t>
      </w:r>
      <w:r w:rsidRPr="0081359F">
        <w:rPr>
          <w:rFonts w:ascii="Times New Roman" w:hAnsi="Times New Roman"/>
        </w:rPr>
        <w:t xml:space="preserve"> Для </w:t>
      </w:r>
      <w:proofErr w:type="spellStart"/>
      <w:r w:rsidRPr="0081359F">
        <w:rPr>
          <w:rFonts w:ascii="Times New Roman" w:hAnsi="Times New Roman"/>
        </w:rPr>
        <w:t>учасників</w:t>
      </w:r>
      <w:proofErr w:type="spellEnd"/>
      <w:r w:rsidRPr="0081359F">
        <w:rPr>
          <w:rFonts w:ascii="Times New Roman" w:hAnsi="Times New Roman"/>
        </w:rPr>
        <w:t xml:space="preserve">, </w:t>
      </w:r>
      <w:proofErr w:type="spellStart"/>
      <w:r w:rsidRPr="0081359F">
        <w:rPr>
          <w:rFonts w:ascii="Times New Roman" w:hAnsi="Times New Roman"/>
        </w:rPr>
        <w:t>що</w:t>
      </w:r>
      <w:proofErr w:type="spellEnd"/>
      <w:r w:rsidRPr="0081359F">
        <w:rPr>
          <w:rFonts w:ascii="Times New Roman" w:hAnsi="Times New Roman"/>
        </w:rPr>
        <w:t xml:space="preserve"> є </w:t>
      </w:r>
      <w:proofErr w:type="spellStart"/>
      <w:r w:rsidRPr="0081359F">
        <w:rPr>
          <w:rFonts w:ascii="Times New Roman" w:hAnsi="Times New Roman"/>
        </w:rPr>
        <w:t>дистриб’юторами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або</w:t>
      </w:r>
      <w:proofErr w:type="spellEnd"/>
      <w:r w:rsidRPr="0081359F">
        <w:rPr>
          <w:rFonts w:ascii="Times New Roman" w:hAnsi="Times New Roman"/>
        </w:rPr>
        <w:t xml:space="preserve"> дилерами в </w:t>
      </w:r>
      <w:proofErr w:type="spellStart"/>
      <w:r w:rsidRPr="0081359F">
        <w:rPr>
          <w:rFonts w:ascii="Times New Roman" w:hAnsi="Times New Roman"/>
        </w:rPr>
        <w:t>частині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реалізації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відповідних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транспортних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засобів</w:t>
      </w:r>
      <w:proofErr w:type="spellEnd"/>
      <w:r w:rsidRPr="0081359F">
        <w:rPr>
          <w:rFonts w:ascii="Times New Roman" w:hAnsi="Times New Roman"/>
        </w:rPr>
        <w:t xml:space="preserve"> - </w:t>
      </w:r>
      <w:proofErr w:type="spellStart"/>
      <w:r w:rsidRPr="0081359F">
        <w:rPr>
          <w:rFonts w:ascii="Times New Roman" w:hAnsi="Times New Roman"/>
        </w:rPr>
        <w:t>копію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укладеного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учасником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дистриб’юторського</w:t>
      </w:r>
      <w:proofErr w:type="spellEnd"/>
      <w:r w:rsidRPr="0081359F">
        <w:rPr>
          <w:rFonts w:ascii="Times New Roman" w:hAnsi="Times New Roman"/>
        </w:rPr>
        <w:t xml:space="preserve"> договору </w:t>
      </w:r>
      <w:proofErr w:type="spellStart"/>
      <w:r w:rsidRPr="0081359F">
        <w:rPr>
          <w:rFonts w:ascii="Times New Roman" w:hAnsi="Times New Roman"/>
        </w:rPr>
        <w:t>або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дилерського</w:t>
      </w:r>
      <w:proofErr w:type="spellEnd"/>
      <w:r w:rsidRPr="0081359F">
        <w:rPr>
          <w:rFonts w:ascii="Times New Roman" w:hAnsi="Times New Roman"/>
        </w:rPr>
        <w:t xml:space="preserve"> договору </w:t>
      </w:r>
      <w:proofErr w:type="spellStart"/>
      <w:r w:rsidRPr="0081359F">
        <w:rPr>
          <w:rFonts w:ascii="Times New Roman" w:hAnsi="Times New Roman"/>
        </w:rPr>
        <w:t>або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відповідного</w:t>
      </w:r>
      <w:proofErr w:type="spellEnd"/>
      <w:r w:rsidRPr="0081359F">
        <w:rPr>
          <w:rFonts w:ascii="Times New Roman" w:hAnsi="Times New Roman"/>
        </w:rPr>
        <w:t xml:space="preserve"> листа, </w:t>
      </w:r>
      <w:proofErr w:type="spellStart"/>
      <w:r w:rsidRPr="0081359F">
        <w:rPr>
          <w:rFonts w:ascii="Times New Roman" w:hAnsi="Times New Roman"/>
        </w:rPr>
        <w:t>що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proofErr w:type="gramStart"/>
      <w:r w:rsidRPr="0081359F">
        <w:rPr>
          <w:rFonts w:ascii="Times New Roman" w:hAnsi="Times New Roman"/>
        </w:rPr>
        <w:t>п</w:t>
      </w:r>
      <w:proofErr w:type="gramEnd"/>
      <w:r w:rsidRPr="0081359F">
        <w:rPr>
          <w:rFonts w:ascii="Times New Roman" w:hAnsi="Times New Roman"/>
        </w:rPr>
        <w:t>ідтверджує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повноваження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учасника</w:t>
      </w:r>
      <w:proofErr w:type="spellEnd"/>
      <w:r w:rsidRPr="0081359F">
        <w:rPr>
          <w:rFonts w:ascii="Times New Roman" w:hAnsi="Times New Roman"/>
        </w:rPr>
        <w:t xml:space="preserve"> на продаж </w:t>
      </w:r>
      <w:proofErr w:type="spellStart"/>
      <w:r w:rsidRPr="0081359F">
        <w:rPr>
          <w:rFonts w:ascii="Times New Roman" w:hAnsi="Times New Roman"/>
        </w:rPr>
        <w:t>транспортних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засобів</w:t>
      </w:r>
      <w:proofErr w:type="spellEnd"/>
      <w:r w:rsidRPr="0081359F">
        <w:rPr>
          <w:rFonts w:ascii="Times New Roman" w:hAnsi="Times New Roman"/>
        </w:rPr>
        <w:t xml:space="preserve">, в тому </w:t>
      </w:r>
      <w:proofErr w:type="spellStart"/>
      <w:r w:rsidRPr="0081359F">
        <w:rPr>
          <w:rFonts w:ascii="Times New Roman" w:hAnsi="Times New Roman"/>
        </w:rPr>
        <w:t>числі</w:t>
      </w:r>
      <w:proofErr w:type="spellEnd"/>
      <w:r w:rsidRPr="0081359F">
        <w:rPr>
          <w:rFonts w:ascii="Times New Roman" w:hAnsi="Times New Roman"/>
        </w:rPr>
        <w:t xml:space="preserve"> того, </w:t>
      </w:r>
      <w:proofErr w:type="spellStart"/>
      <w:r w:rsidRPr="0081359F">
        <w:rPr>
          <w:rFonts w:ascii="Times New Roman" w:hAnsi="Times New Roman"/>
        </w:rPr>
        <w:t>що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складає</w:t>
      </w:r>
      <w:proofErr w:type="spellEnd"/>
      <w:r w:rsidRPr="0081359F">
        <w:rPr>
          <w:rFonts w:ascii="Times New Roman" w:hAnsi="Times New Roman"/>
        </w:rPr>
        <w:t xml:space="preserve"> предмет </w:t>
      </w:r>
      <w:proofErr w:type="spellStart"/>
      <w:r w:rsidRPr="0081359F">
        <w:rPr>
          <w:rFonts w:ascii="Times New Roman" w:hAnsi="Times New Roman"/>
        </w:rPr>
        <w:t>цієї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закупівлі</w:t>
      </w:r>
      <w:proofErr w:type="spellEnd"/>
      <w:r w:rsidRPr="0081359F">
        <w:rPr>
          <w:rFonts w:ascii="Times New Roman" w:hAnsi="Times New Roman"/>
        </w:rPr>
        <w:t xml:space="preserve">; для </w:t>
      </w:r>
      <w:proofErr w:type="spellStart"/>
      <w:r w:rsidRPr="0081359F">
        <w:rPr>
          <w:rFonts w:ascii="Times New Roman" w:hAnsi="Times New Roman"/>
        </w:rPr>
        <w:t>учасника</w:t>
      </w:r>
      <w:proofErr w:type="spellEnd"/>
      <w:r w:rsidRPr="0081359F">
        <w:rPr>
          <w:rFonts w:ascii="Times New Roman" w:hAnsi="Times New Roman"/>
        </w:rPr>
        <w:t xml:space="preserve">, </w:t>
      </w:r>
      <w:proofErr w:type="spellStart"/>
      <w:r w:rsidRPr="0081359F">
        <w:rPr>
          <w:rFonts w:ascii="Times New Roman" w:hAnsi="Times New Roman"/>
        </w:rPr>
        <w:t>що</w:t>
      </w:r>
      <w:proofErr w:type="spellEnd"/>
      <w:r w:rsidRPr="0081359F">
        <w:rPr>
          <w:rFonts w:ascii="Times New Roman" w:hAnsi="Times New Roman"/>
        </w:rPr>
        <w:t xml:space="preserve"> є </w:t>
      </w:r>
      <w:proofErr w:type="spellStart"/>
      <w:r w:rsidRPr="0081359F">
        <w:rPr>
          <w:rFonts w:ascii="Times New Roman" w:hAnsi="Times New Roman"/>
        </w:rPr>
        <w:t>безпосереднім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виробником</w:t>
      </w:r>
      <w:proofErr w:type="spellEnd"/>
      <w:r w:rsidRPr="0081359F">
        <w:rPr>
          <w:rFonts w:ascii="Times New Roman" w:hAnsi="Times New Roman"/>
        </w:rPr>
        <w:t xml:space="preserve"> товару – </w:t>
      </w:r>
      <w:proofErr w:type="spellStart"/>
      <w:r w:rsidRPr="0081359F">
        <w:rPr>
          <w:rFonts w:ascii="Times New Roman" w:hAnsi="Times New Roman"/>
        </w:rPr>
        <w:t>копію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proofErr w:type="gramStart"/>
      <w:r w:rsidRPr="0081359F">
        <w:rPr>
          <w:rFonts w:ascii="Times New Roman" w:hAnsi="Times New Roman"/>
        </w:rPr>
        <w:t>св</w:t>
      </w:r>
      <w:proofErr w:type="gramEnd"/>
      <w:r w:rsidRPr="0081359F">
        <w:rPr>
          <w:rFonts w:ascii="Times New Roman" w:hAnsi="Times New Roman"/>
        </w:rPr>
        <w:t>ідоцтва</w:t>
      </w:r>
      <w:proofErr w:type="spellEnd"/>
      <w:r w:rsidRPr="0081359F">
        <w:rPr>
          <w:rFonts w:ascii="Times New Roman" w:hAnsi="Times New Roman"/>
        </w:rPr>
        <w:t xml:space="preserve"> про </w:t>
      </w:r>
      <w:proofErr w:type="spellStart"/>
      <w:r w:rsidRPr="0081359F">
        <w:rPr>
          <w:rFonts w:ascii="Times New Roman" w:hAnsi="Times New Roman"/>
        </w:rPr>
        <w:t>присвоєння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міжнародного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ідентифікаційного</w:t>
      </w:r>
      <w:proofErr w:type="spellEnd"/>
      <w:r w:rsidRPr="0081359F">
        <w:rPr>
          <w:rFonts w:ascii="Times New Roman" w:hAnsi="Times New Roman"/>
        </w:rPr>
        <w:t xml:space="preserve"> коду </w:t>
      </w:r>
      <w:proofErr w:type="spellStart"/>
      <w:r w:rsidRPr="0081359F">
        <w:rPr>
          <w:rFonts w:ascii="Times New Roman" w:hAnsi="Times New Roman"/>
        </w:rPr>
        <w:t>виробника</w:t>
      </w:r>
      <w:proofErr w:type="spellEnd"/>
      <w:r w:rsidRPr="0081359F">
        <w:rPr>
          <w:rFonts w:ascii="Times New Roman" w:hAnsi="Times New Roman"/>
        </w:rPr>
        <w:t xml:space="preserve"> (</w:t>
      </w:r>
      <w:r w:rsidRPr="0081359F">
        <w:rPr>
          <w:rFonts w:ascii="Times New Roman" w:hAnsi="Times New Roman"/>
          <w:lang w:val="en-US"/>
        </w:rPr>
        <w:t>WMI</w:t>
      </w:r>
      <w:r w:rsidRPr="0081359F">
        <w:rPr>
          <w:rFonts w:ascii="Times New Roman" w:hAnsi="Times New Roman"/>
        </w:rPr>
        <w:t xml:space="preserve">) </w:t>
      </w:r>
      <w:proofErr w:type="spellStart"/>
      <w:r w:rsidRPr="0081359F">
        <w:rPr>
          <w:rFonts w:ascii="Times New Roman" w:hAnsi="Times New Roman"/>
        </w:rPr>
        <w:t>щодо</w:t>
      </w:r>
      <w:proofErr w:type="spellEnd"/>
      <w:r w:rsidRPr="0081359F">
        <w:rPr>
          <w:rFonts w:ascii="Times New Roman" w:hAnsi="Times New Roman"/>
        </w:rPr>
        <w:t xml:space="preserve"> такого </w:t>
      </w:r>
      <w:proofErr w:type="spellStart"/>
      <w:r w:rsidRPr="0081359F">
        <w:rPr>
          <w:rFonts w:ascii="Times New Roman" w:hAnsi="Times New Roman"/>
        </w:rPr>
        <w:t>учасника</w:t>
      </w:r>
      <w:proofErr w:type="spellEnd"/>
      <w:r w:rsidRPr="0081359F">
        <w:rPr>
          <w:rFonts w:ascii="Times New Roman" w:hAnsi="Times New Roman"/>
        </w:rPr>
        <w:t>.</w:t>
      </w:r>
    </w:p>
    <w:p w:rsidR="0081359F" w:rsidRPr="0081359F" w:rsidRDefault="0081359F" w:rsidP="0081359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59F">
        <w:rPr>
          <w:rFonts w:ascii="Times New Roman" w:hAnsi="Times New Roman"/>
        </w:rPr>
        <w:t xml:space="preserve">- Товар, </w:t>
      </w:r>
      <w:proofErr w:type="spellStart"/>
      <w:r w:rsidRPr="0081359F">
        <w:rPr>
          <w:rFonts w:ascii="Times New Roman" w:hAnsi="Times New Roman"/>
        </w:rPr>
        <w:t>що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закуповується</w:t>
      </w:r>
      <w:proofErr w:type="spellEnd"/>
      <w:r w:rsidRPr="0081359F">
        <w:rPr>
          <w:rFonts w:ascii="Times New Roman" w:hAnsi="Times New Roman"/>
        </w:rPr>
        <w:t xml:space="preserve"> (</w:t>
      </w:r>
      <w:proofErr w:type="spellStart"/>
      <w:r w:rsidRPr="0081359F">
        <w:rPr>
          <w:rFonts w:ascii="Times New Roman" w:hAnsi="Times New Roman"/>
        </w:rPr>
        <w:t>бурильна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кранова</w:t>
      </w:r>
      <w:proofErr w:type="spellEnd"/>
      <w:r w:rsidRPr="0081359F">
        <w:rPr>
          <w:rFonts w:ascii="Times New Roman" w:hAnsi="Times New Roman"/>
        </w:rPr>
        <w:t xml:space="preserve"> машина) </w:t>
      </w:r>
      <w:proofErr w:type="spellStart"/>
      <w:r w:rsidRPr="0081359F">
        <w:rPr>
          <w:rFonts w:ascii="Times New Roman" w:hAnsi="Times New Roman"/>
        </w:rPr>
        <w:t>зазначено</w:t>
      </w:r>
      <w:proofErr w:type="spellEnd"/>
      <w:r w:rsidRPr="0081359F">
        <w:rPr>
          <w:rFonts w:ascii="Times New Roman" w:hAnsi="Times New Roman"/>
        </w:rPr>
        <w:t xml:space="preserve"> в </w:t>
      </w:r>
      <w:hyperlink r:id="rId6" w:anchor="n2169" w:history="1">
        <w:proofErr w:type="spellStart"/>
        <w:proofErr w:type="gramStart"/>
        <w:r w:rsidRPr="0081359F">
          <w:rPr>
            <w:rStyle w:val="a5"/>
            <w:rFonts w:ascii="Times New Roman" w:hAnsi="Times New Roman"/>
          </w:rPr>
          <w:t>п</w:t>
        </w:r>
        <w:proofErr w:type="gramEnd"/>
        <w:r w:rsidRPr="0081359F">
          <w:rPr>
            <w:rStyle w:val="a5"/>
            <w:rFonts w:ascii="Times New Roman" w:hAnsi="Times New Roman"/>
          </w:rPr>
          <w:t>ідпункті</w:t>
        </w:r>
        <w:proofErr w:type="spellEnd"/>
        <w:r w:rsidRPr="0081359F">
          <w:rPr>
            <w:rStyle w:val="a5"/>
            <w:rFonts w:ascii="Times New Roman" w:hAnsi="Times New Roman"/>
          </w:rPr>
          <w:t xml:space="preserve"> 2</w:t>
        </w:r>
      </w:hyperlink>
      <w:r w:rsidRPr="0081359F">
        <w:rPr>
          <w:rFonts w:ascii="Times New Roman" w:hAnsi="Times New Roman"/>
        </w:rPr>
        <w:t xml:space="preserve"> пункту 6-1 </w:t>
      </w:r>
      <w:proofErr w:type="spellStart"/>
      <w:r w:rsidRPr="0081359F">
        <w:rPr>
          <w:rFonts w:ascii="Times New Roman" w:hAnsi="Times New Roman"/>
        </w:rPr>
        <w:t>Розділу</w:t>
      </w:r>
      <w:proofErr w:type="spellEnd"/>
      <w:r w:rsidRPr="0081359F">
        <w:rPr>
          <w:rFonts w:ascii="Times New Roman" w:hAnsi="Times New Roman"/>
        </w:rPr>
        <w:t xml:space="preserve"> 10 Закону, тому </w:t>
      </w:r>
      <w:proofErr w:type="spellStart"/>
      <w:r w:rsidRPr="0081359F">
        <w:rPr>
          <w:rFonts w:ascii="Times New Roman" w:hAnsi="Times New Roman"/>
        </w:rPr>
        <w:t>його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ступінь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локалізації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виробництва</w:t>
      </w:r>
      <w:proofErr w:type="spellEnd"/>
      <w:r w:rsidRPr="0081359F">
        <w:rPr>
          <w:rFonts w:ascii="Times New Roman" w:hAnsi="Times New Roman"/>
        </w:rPr>
        <w:t xml:space="preserve"> повинен </w:t>
      </w:r>
      <w:proofErr w:type="spellStart"/>
      <w:r w:rsidRPr="0081359F">
        <w:rPr>
          <w:rFonts w:ascii="Times New Roman" w:hAnsi="Times New Roman"/>
        </w:rPr>
        <w:t>дорівнювати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чи</w:t>
      </w:r>
      <w:proofErr w:type="spellEnd"/>
      <w:r w:rsidRPr="0081359F">
        <w:rPr>
          <w:rFonts w:ascii="Times New Roman" w:hAnsi="Times New Roman"/>
        </w:rPr>
        <w:t xml:space="preserve"> </w:t>
      </w:r>
      <w:proofErr w:type="spellStart"/>
      <w:r w:rsidRPr="0081359F">
        <w:rPr>
          <w:rFonts w:ascii="Times New Roman" w:hAnsi="Times New Roman"/>
        </w:rPr>
        <w:t>перевищувати</w:t>
      </w:r>
      <w:proofErr w:type="spellEnd"/>
      <w:r w:rsidRPr="0081359F">
        <w:rPr>
          <w:rFonts w:ascii="Times New Roman" w:hAnsi="Times New Roman"/>
        </w:rPr>
        <w:t xml:space="preserve"> </w:t>
      </w:r>
      <w:bookmarkStart w:id="0" w:name="n2152"/>
      <w:bookmarkEnd w:id="0"/>
      <w:r w:rsidRPr="0081359F">
        <w:rPr>
          <w:rFonts w:ascii="Times New Roman" w:hAnsi="Times New Roman"/>
        </w:rPr>
        <w:t xml:space="preserve">у 2023 </w:t>
      </w:r>
      <w:proofErr w:type="spellStart"/>
      <w:r w:rsidRPr="0081359F">
        <w:rPr>
          <w:rFonts w:ascii="Times New Roman" w:hAnsi="Times New Roman"/>
        </w:rPr>
        <w:t>році</w:t>
      </w:r>
      <w:proofErr w:type="spellEnd"/>
      <w:r w:rsidRPr="0081359F">
        <w:rPr>
          <w:rFonts w:ascii="Times New Roman" w:hAnsi="Times New Roman"/>
        </w:rPr>
        <w:t xml:space="preserve"> - 15 </w:t>
      </w:r>
      <w:proofErr w:type="spellStart"/>
      <w:r w:rsidRPr="0081359F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81359F">
        <w:rPr>
          <w:rFonts w:ascii="Times New Roman" w:hAnsi="Times New Roman"/>
          <w:sz w:val="24"/>
          <w:szCs w:val="24"/>
        </w:rPr>
        <w:t>.</w:t>
      </w:r>
    </w:p>
    <w:p w:rsidR="0081359F" w:rsidRPr="00D26A1E" w:rsidRDefault="0081359F" w:rsidP="0081359F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Учасникові у складі пропозиції необхідно надати довідку в довільній формі щодо ступеню локалізації виробництва товару, з підтвердженням: посилання/</w:t>
      </w:r>
      <w:proofErr w:type="spellStart"/>
      <w:r>
        <w:rPr>
          <w:lang w:val="uk-UA"/>
        </w:rPr>
        <w:t>скріншот</w:t>
      </w:r>
      <w:proofErr w:type="spellEnd"/>
      <w:r>
        <w:rPr>
          <w:lang w:val="uk-UA"/>
        </w:rPr>
        <w:t xml:space="preserve"> тощо, що товар який пропонується учасником внесено до переліку товарів з підтвердженим ступенем локалізації: із зазначенням найменування </w:t>
      </w:r>
      <w:r w:rsidRPr="00D26A1E">
        <w:rPr>
          <w:lang w:val="uk-UA"/>
        </w:rPr>
        <w:t xml:space="preserve">товару, назви виробника та </w:t>
      </w:r>
      <w:r>
        <w:t>ID</w:t>
      </w:r>
      <w:r w:rsidRPr="00D26A1E">
        <w:rPr>
          <w:lang w:val="uk-UA"/>
        </w:rPr>
        <w:t xml:space="preserve"> товару, який присвоєно електронною системою закупівель. Крім того, замовник самостійно перевіряє інформацію щодо ступеня локалізації виробництва товару, який є предметом закупівлі у переліку товарів з підтвердженим ступенем локалізації за </w:t>
      </w:r>
      <w:r w:rsidRPr="00D26A1E">
        <w:rPr>
          <w:lang w:val="uk-UA"/>
        </w:rPr>
        <w:lastRenderedPageBreak/>
        <w:t>посиланням:</w:t>
      </w:r>
      <w:r>
        <w:t> </w:t>
      </w:r>
      <w:hyperlink r:id="rId7" w:history="1">
        <w:r>
          <w:rPr>
            <w:rStyle w:val="a5"/>
            <w:rFonts w:eastAsia="Calibri"/>
          </w:rPr>
          <w:t>https</w:t>
        </w:r>
        <w:r w:rsidRPr="0081359F">
          <w:rPr>
            <w:rStyle w:val="a5"/>
            <w:rFonts w:eastAsia="Calibri"/>
            <w:lang w:val="uk-UA"/>
          </w:rPr>
          <w:t>://</w:t>
        </w:r>
        <w:r>
          <w:rPr>
            <w:rStyle w:val="a5"/>
            <w:rFonts w:eastAsia="Calibri"/>
          </w:rPr>
          <w:t>prozorro</w:t>
        </w:r>
        <w:r w:rsidRPr="0081359F">
          <w:rPr>
            <w:rStyle w:val="a5"/>
            <w:rFonts w:eastAsia="Calibri"/>
            <w:lang w:val="uk-UA"/>
          </w:rPr>
          <w:t>.</w:t>
        </w:r>
        <w:r>
          <w:rPr>
            <w:rStyle w:val="a5"/>
            <w:rFonts w:eastAsia="Calibri"/>
          </w:rPr>
          <w:t>gov</w:t>
        </w:r>
        <w:r w:rsidRPr="0081359F">
          <w:rPr>
            <w:rStyle w:val="a5"/>
            <w:rFonts w:eastAsia="Calibri"/>
            <w:lang w:val="uk-UA"/>
          </w:rPr>
          <w:t>.</w:t>
        </w:r>
        <w:r>
          <w:rPr>
            <w:rStyle w:val="a5"/>
            <w:rFonts w:eastAsia="Calibri"/>
          </w:rPr>
          <w:t>ua</w:t>
        </w:r>
        <w:r w:rsidRPr="0081359F">
          <w:rPr>
            <w:rStyle w:val="a5"/>
            <w:rFonts w:eastAsia="Calibri"/>
            <w:lang w:val="uk-UA"/>
          </w:rPr>
          <w:t>/</w:t>
        </w:r>
        <w:r>
          <w:rPr>
            <w:rStyle w:val="a5"/>
            <w:rFonts w:eastAsia="Calibri"/>
          </w:rPr>
          <w:t>search</w:t>
        </w:r>
        <w:r w:rsidRPr="0081359F">
          <w:rPr>
            <w:rStyle w:val="a5"/>
            <w:rFonts w:eastAsia="Calibri"/>
            <w:lang w:val="uk-UA"/>
          </w:rPr>
          <w:t>/</w:t>
        </w:r>
        <w:r>
          <w:rPr>
            <w:rStyle w:val="a5"/>
            <w:rFonts w:eastAsia="Calibri"/>
          </w:rPr>
          <w:t>products</w:t>
        </w:r>
        <w:r w:rsidRPr="0081359F">
          <w:rPr>
            <w:rStyle w:val="a5"/>
            <w:rFonts w:eastAsia="Calibri"/>
            <w:lang w:val="uk-UA"/>
          </w:rPr>
          <w:t>?</w:t>
        </w:r>
        <w:r>
          <w:rPr>
            <w:rStyle w:val="a5"/>
            <w:rFonts w:eastAsia="Calibri"/>
          </w:rPr>
          <w:t>local</w:t>
        </w:r>
        <w:r w:rsidRPr="0081359F">
          <w:rPr>
            <w:rStyle w:val="a5"/>
            <w:rFonts w:eastAsia="Calibri"/>
            <w:lang w:val="uk-UA"/>
          </w:rPr>
          <w:t>_</w:t>
        </w:r>
        <w:r>
          <w:rPr>
            <w:rStyle w:val="a5"/>
            <w:rFonts w:eastAsia="Calibri"/>
          </w:rPr>
          <w:t>share</w:t>
        </w:r>
        <w:r w:rsidRPr="0081359F">
          <w:rPr>
            <w:rStyle w:val="a5"/>
            <w:rFonts w:eastAsia="Calibri"/>
            <w:lang w:val="uk-UA"/>
          </w:rPr>
          <w:t>=1</w:t>
        </w:r>
      </w:hyperlink>
      <w:r w:rsidRPr="00D26A1E">
        <w:rPr>
          <w:lang w:val="uk-UA"/>
        </w:rPr>
        <w:t>. У разі відсутності товару запропонованого учасником закупівлі у відповідному переліку або у разі, якщо ступінь локалізації товару є меншим ніж 15 відсотків, замовник відхиляє пропозицію учасника на підставі абз.2 пп.2 п.44 Особливостей, а саме: тендерна пропозиція 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</w:t>
      </w:r>
      <w:r w:rsidRPr="00252837">
        <w:t> </w:t>
      </w:r>
      <w:hyperlink r:id="rId8" w:anchor="n588" w:history="1">
        <w:r w:rsidRPr="0081359F">
          <w:rPr>
            <w:rStyle w:val="a5"/>
            <w:rFonts w:eastAsia="Lucida Sans Unicode"/>
            <w:lang w:val="uk-UA"/>
          </w:rPr>
          <w:t>пункту 43</w:t>
        </w:r>
      </w:hyperlink>
      <w:r w:rsidRPr="00252837">
        <w:t> </w:t>
      </w:r>
      <w:r w:rsidRPr="00D26A1E">
        <w:rPr>
          <w:lang w:val="uk-UA"/>
        </w:rPr>
        <w:t>цих особливостей;</w:t>
      </w:r>
    </w:p>
    <w:p w:rsidR="0081359F" w:rsidRPr="0081359F" w:rsidRDefault="0081359F" w:rsidP="0081359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81359F">
        <w:rPr>
          <w:rFonts w:ascii="Times New Roman" w:hAnsi="Times New Roman"/>
          <w:lang w:val="uk-UA"/>
        </w:rPr>
        <w:t>- Копію документу, виданого органом Міністерства внутрішніх справ України, щодо обліку (включення до реєстру) учасника, як суб`єкта, що здійснює торгівлю транспортними засобами та ї</w:t>
      </w:r>
      <w:r w:rsidRPr="0081359F">
        <w:rPr>
          <w:rFonts w:ascii="Times New Roman" w:hAnsi="Times New Roman"/>
        </w:rPr>
        <w:t>x</w:t>
      </w:r>
      <w:r w:rsidRPr="0081359F">
        <w:rPr>
          <w:rFonts w:ascii="Times New Roman" w:hAnsi="Times New Roman"/>
          <w:lang w:val="uk-UA"/>
        </w:rPr>
        <w:t xml:space="preserve"> складовими частинами, що мають ідентифікаційні номери, відповідно до ст. 30 Закону України «Про дорожній рух».</w:t>
      </w:r>
    </w:p>
    <w:p w:rsidR="00A24348" w:rsidRPr="00A24348" w:rsidRDefault="00A24348" w:rsidP="0081359F">
      <w:pPr>
        <w:pStyle w:val="a9"/>
        <w:spacing w:after="0"/>
        <w:ind w:left="1069"/>
        <w:rPr>
          <w:rFonts w:ascii="Times New Roman" w:hAnsi="Times New Roman"/>
          <w:lang w:val="uk-UA"/>
        </w:rPr>
      </w:pPr>
    </w:p>
    <w:p w:rsidR="0081359F" w:rsidRPr="008021D1" w:rsidRDefault="000B2470" w:rsidP="008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81359F" w:rsidRPr="008021D1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81359F" w:rsidRPr="008021D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81359F" w:rsidRPr="0080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F" w:rsidRPr="008021D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1359F" w:rsidRPr="008021D1">
        <w:rPr>
          <w:rFonts w:ascii="Times New Roman" w:hAnsi="Times New Roman" w:cs="Times New Roman"/>
          <w:sz w:val="24"/>
          <w:szCs w:val="24"/>
        </w:rPr>
        <w:t xml:space="preserve"> </w:t>
      </w:r>
      <w:r w:rsidR="0081359F">
        <w:rPr>
          <w:rFonts w:ascii="Times New Roman" w:hAnsi="Times New Roman" w:cs="Times New Roman"/>
          <w:sz w:val="24"/>
          <w:szCs w:val="24"/>
        </w:rPr>
        <w:t>6</w:t>
      </w:r>
      <w:r w:rsidR="0081359F" w:rsidRPr="008021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1359F" w:rsidRPr="008021D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="0081359F" w:rsidRPr="0080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F" w:rsidRPr="008021D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1359F" w:rsidRPr="008021D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1359F" w:rsidRPr="008021D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1359F" w:rsidRPr="0080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81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="0081359F">
        <w:rPr>
          <w:rFonts w:ascii="Times New Roman" w:hAnsi="Times New Roman" w:cs="Times New Roman"/>
          <w:sz w:val="24"/>
          <w:szCs w:val="24"/>
        </w:rPr>
        <w:t xml:space="preserve"> оплати у </w:t>
      </w:r>
      <w:proofErr w:type="spellStart"/>
      <w:r w:rsidR="0081359F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="0081359F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81359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81359F">
        <w:rPr>
          <w:rFonts w:ascii="Times New Roman" w:hAnsi="Times New Roman" w:cs="Times New Roman"/>
          <w:sz w:val="24"/>
          <w:szCs w:val="24"/>
          <w:lang w:val="uk-UA"/>
        </w:rPr>
        <w:t>( за попереднім погодження з головним розпорядником коштів)</w:t>
      </w:r>
      <w:r w:rsidR="0081359F" w:rsidRPr="008021D1">
        <w:rPr>
          <w:rFonts w:ascii="Times New Roman" w:hAnsi="Times New Roman" w:cs="Times New Roman"/>
          <w:sz w:val="24"/>
          <w:szCs w:val="24"/>
        </w:rPr>
        <w:t>.</w:t>
      </w:r>
    </w:p>
    <w:p w:rsidR="00B35D20" w:rsidRPr="002E1445" w:rsidRDefault="00B35D20" w:rsidP="008135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1359F" w:rsidRPr="008021D1" w:rsidRDefault="00ED00D5" w:rsidP="0081359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 w:rsidR="0081359F" w:rsidRPr="00F4577A">
        <w:rPr>
          <w:rFonts w:ascii="Times New Roman" w:hAnsi="Times New Roman" w:cs="Times New Roman"/>
          <w:sz w:val="24"/>
        </w:rPr>
        <w:t>попередня</w:t>
      </w:r>
      <w:proofErr w:type="spellEnd"/>
      <w:r w:rsidR="0081359F" w:rsidRPr="00F4577A">
        <w:rPr>
          <w:rFonts w:ascii="Times New Roman" w:hAnsi="Times New Roman" w:cs="Times New Roman"/>
          <w:sz w:val="24"/>
        </w:rPr>
        <w:t xml:space="preserve"> оплата</w:t>
      </w:r>
      <w:r w:rsidR="0081359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1359F">
        <w:rPr>
          <w:rFonts w:ascii="Times New Roman" w:hAnsi="Times New Roman" w:cs="Times New Roman"/>
          <w:sz w:val="24"/>
        </w:rPr>
        <w:t>протягом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81359F">
        <w:rPr>
          <w:rFonts w:ascii="Times New Roman" w:hAnsi="Times New Roman" w:cs="Times New Roman"/>
          <w:sz w:val="24"/>
        </w:rPr>
        <w:t>календарних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</w:rPr>
        <w:t>днів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1359F">
        <w:rPr>
          <w:rFonts w:ascii="Times New Roman" w:hAnsi="Times New Roman" w:cs="Times New Roman"/>
          <w:sz w:val="24"/>
        </w:rPr>
        <w:t>п</w:t>
      </w:r>
      <w:proofErr w:type="gramEnd"/>
      <w:r w:rsidR="0081359F">
        <w:rPr>
          <w:rFonts w:ascii="Times New Roman" w:hAnsi="Times New Roman" w:cs="Times New Roman"/>
          <w:sz w:val="24"/>
        </w:rPr>
        <w:t>ісля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</w:rPr>
        <w:t>отримання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</w:rPr>
        <w:t>рахунку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359F">
        <w:rPr>
          <w:rFonts w:ascii="Times New Roman" w:hAnsi="Times New Roman" w:cs="Times New Roman"/>
          <w:sz w:val="24"/>
        </w:rPr>
        <w:t>остаточний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>
        <w:rPr>
          <w:rFonts w:ascii="Times New Roman" w:hAnsi="Times New Roman" w:cs="Times New Roman"/>
          <w:sz w:val="24"/>
        </w:rPr>
        <w:t>розрахунок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81359F">
        <w:rPr>
          <w:rFonts w:ascii="Times New Roman" w:hAnsi="Times New Roman" w:cs="Times New Roman"/>
          <w:sz w:val="24"/>
        </w:rPr>
        <w:t>п</w:t>
      </w:r>
      <w:r w:rsidR="0081359F" w:rsidRPr="00F4577A">
        <w:rPr>
          <w:rFonts w:ascii="Times New Roman" w:hAnsi="Times New Roman" w:cs="Times New Roman"/>
          <w:sz w:val="24"/>
        </w:rPr>
        <w:t>ротягом</w:t>
      </w:r>
      <w:proofErr w:type="spellEnd"/>
      <w:r w:rsidR="0081359F">
        <w:rPr>
          <w:rFonts w:ascii="Times New Roman" w:hAnsi="Times New Roman" w:cs="Times New Roman"/>
          <w:sz w:val="24"/>
        </w:rPr>
        <w:t xml:space="preserve"> 30</w:t>
      </w:r>
      <w:r w:rsidR="0081359F" w:rsidRPr="008021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 w:rsidRPr="008021D1">
        <w:rPr>
          <w:rFonts w:ascii="Times New Roman" w:hAnsi="Times New Roman" w:cs="Times New Roman"/>
          <w:sz w:val="24"/>
        </w:rPr>
        <w:t>календарних</w:t>
      </w:r>
      <w:proofErr w:type="spellEnd"/>
      <w:r w:rsidR="0081359F" w:rsidRPr="008021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 w:rsidRPr="008021D1">
        <w:rPr>
          <w:rFonts w:ascii="Times New Roman" w:hAnsi="Times New Roman" w:cs="Times New Roman"/>
          <w:sz w:val="24"/>
        </w:rPr>
        <w:t>днів</w:t>
      </w:r>
      <w:proofErr w:type="spellEnd"/>
      <w:r w:rsidR="0081359F" w:rsidRPr="008021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59F" w:rsidRPr="008021D1">
        <w:rPr>
          <w:rFonts w:ascii="Times New Roman" w:hAnsi="Times New Roman" w:cs="Times New Roman"/>
          <w:sz w:val="24"/>
        </w:rPr>
        <w:t>після</w:t>
      </w:r>
      <w:proofErr w:type="spellEnd"/>
      <w:r w:rsidR="0081359F" w:rsidRPr="008021D1">
        <w:rPr>
          <w:rFonts w:ascii="Times New Roman" w:hAnsi="Times New Roman" w:cs="Times New Roman"/>
          <w:sz w:val="24"/>
        </w:rPr>
        <w:t xml:space="preserve"> поставки.</w:t>
      </w:r>
    </w:p>
    <w:p w:rsidR="0081359F" w:rsidRDefault="0081359F" w:rsidP="0081359F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Якість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товару: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учасник</w:t>
      </w:r>
      <w:proofErr w:type="spellEnd"/>
      <w:r>
        <w:rPr>
          <w:rFonts w:ascii="Times New Roman" w:hAnsi="Times New Roman" w:cs="Times New Roman"/>
          <w:sz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hAnsi="Times New Roman" w:cs="Times New Roman"/>
          <w:sz w:val="24"/>
        </w:rPr>
        <w:t>якість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техн</w:t>
      </w:r>
      <w:proofErr w:type="gramEnd"/>
      <w:r>
        <w:rPr>
          <w:rFonts w:ascii="Times New Roman" w:hAnsi="Times New Roman" w:cs="Times New Roman"/>
          <w:sz w:val="24"/>
        </w:rPr>
        <w:t>ічним</w:t>
      </w:r>
      <w:proofErr w:type="spellEnd"/>
      <w:r>
        <w:rPr>
          <w:rFonts w:ascii="Times New Roman" w:hAnsi="Times New Roman" w:cs="Times New Roman"/>
          <w:sz w:val="24"/>
        </w:rPr>
        <w:t xml:space="preserve"> нормам,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діють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hAnsi="Times New Roman" w:cs="Times New Roman"/>
          <w:sz w:val="24"/>
        </w:rPr>
        <w:t xml:space="preserve"> товару, але в будь-</w:t>
      </w:r>
      <w:proofErr w:type="spellStart"/>
      <w:r>
        <w:rPr>
          <w:rFonts w:ascii="Times New Roman" w:hAnsi="Times New Roman" w:cs="Times New Roman"/>
          <w:sz w:val="24"/>
        </w:rPr>
        <w:t>якому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разі</w:t>
      </w:r>
      <w:proofErr w:type="spellEnd"/>
      <w:r>
        <w:rPr>
          <w:rFonts w:ascii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</w:rPr>
        <w:t>дотриманням</w:t>
      </w:r>
      <w:proofErr w:type="spellEnd"/>
      <w:r>
        <w:rPr>
          <w:rFonts w:ascii="Times New Roman" w:hAnsi="Times New Roman" w:cs="Times New Roman"/>
          <w:sz w:val="24"/>
        </w:rPr>
        <w:t xml:space="preserve"> норм </w:t>
      </w:r>
      <w:proofErr w:type="spellStart"/>
      <w:r>
        <w:rPr>
          <w:rFonts w:ascii="Times New Roman" w:hAnsi="Times New Roman" w:cs="Times New Roman"/>
          <w:sz w:val="24"/>
        </w:rPr>
        <w:t>діючого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України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щодо</w:t>
      </w:r>
      <w:proofErr w:type="spellEnd"/>
      <w:r>
        <w:rPr>
          <w:rFonts w:ascii="Times New Roman" w:hAnsi="Times New Roman" w:cs="Times New Roman"/>
          <w:sz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sz w:val="24"/>
        </w:rPr>
        <w:t>аналогічних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товарів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359F" w:rsidRDefault="0081359F" w:rsidP="008135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Calibri"/>
          <w:sz w:val="24"/>
          <w:szCs w:val="28"/>
          <w:lang w:eastAsia="uk-UA"/>
        </w:rPr>
      </w:pPr>
      <w:proofErr w:type="spellStart"/>
      <w:r>
        <w:rPr>
          <w:rFonts w:ascii="Times New Roman" w:hAnsi="Times New Roman"/>
          <w:sz w:val="24"/>
          <w:szCs w:val="28"/>
          <w:lang w:eastAsia="uk-UA"/>
        </w:rPr>
        <w:t>Із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автомобілем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постачатись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, повинна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додаватись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супутня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документація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виробника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8"/>
          <w:lang w:eastAsia="uk-UA"/>
        </w:rPr>
        <w:t>пос</w:t>
      </w:r>
      <w:proofErr w:type="gramEnd"/>
      <w:r>
        <w:rPr>
          <w:rFonts w:ascii="Times New Roman" w:hAnsi="Times New Roman"/>
          <w:sz w:val="24"/>
          <w:szCs w:val="28"/>
          <w:lang w:eastAsia="uk-UA"/>
        </w:rPr>
        <w:t>ібник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по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експлуатації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сервісна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книжка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тощо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Супутня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документація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eastAsia="uk-UA"/>
        </w:rPr>
        <w:t>повинна</w:t>
      </w:r>
      <w:proofErr w:type="gramEnd"/>
      <w:r>
        <w:rPr>
          <w:rFonts w:ascii="Times New Roman" w:hAnsi="Times New Roman"/>
          <w:sz w:val="24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виконана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українською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якщо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оригінал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супутньої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документації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складений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іншою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він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обов’язково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має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супроводжуватись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автентичним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перекладом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українською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>
        <w:rPr>
          <w:rFonts w:ascii="Times New Roman" w:hAnsi="Times New Roman"/>
          <w:sz w:val="24"/>
          <w:szCs w:val="28"/>
          <w:lang w:eastAsia="uk-UA"/>
        </w:rPr>
        <w:t>.</w:t>
      </w:r>
    </w:p>
    <w:p w:rsidR="0081359F" w:rsidRDefault="0081359F" w:rsidP="008135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діючого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сертифікату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на товар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сертифікату</w:t>
      </w:r>
      <w:proofErr w:type="spellEnd"/>
      <w:r>
        <w:rPr>
          <w:rFonts w:ascii="Times New Roman" w:hAnsi="Times New Roman"/>
        </w:rPr>
        <w:t xml:space="preserve"> типу </w:t>
      </w:r>
      <w:proofErr w:type="spellStart"/>
      <w:r>
        <w:rPr>
          <w:rFonts w:ascii="Times New Roman" w:hAnsi="Times New Roman"/>
        </w:rPr>
        <w:t>колісного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транспортного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засобу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аналогічний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виготовлену</w:t>
      </w:r>
      <w:proofErr w:type="spellEnd"/>
      <w:r>
        <w:rPr>
          <w:rFonts w:ascii="Times New Roman" w:hAnsi="Times New Roman"/>
        </w:rPr>
        <w:t xml:space="preserve"> бурильно-</w:t>
      </w:r>
      <w:proofErr w:type="spellStart"/>
      <w:r>
        <w:rPr>
          <w:rFonts w:ascii="Times New Roman" w:hAnsi="Times New Roman"/>
        </w:rPr>
        <w:t>кранову</w:t>
      </w:r>
      <w:proofErr w:type="spellEnd"/>
      <w:r>
        <w:rPr>
          <w:rFonts w:ascii="Times New Roman" w:hAnsi="Times New Roman"/>
        </w:rPr>
        <w:t xml:space="preserve"> машину.</w:t>
      </w:r>
    </w:p>
    <w:p w:rsidR="0081359F" w:rsidRDefault="0081359F" w:rsidP="0081359F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Calibri" w:hAnsi="Times New Roman"/>
          <w:bCs/>
          <w:sz w:val="24"/>
          <w:szCs w:val="28"/>
          <w:lang w:val="uk-UA"/>
        </w:rPr>
      </w:pPr>
      <w:r>
        <w:rPr>
          <w:rFonts w:ascii="Times New Roman" w:eastAsia="Calibri" w:hAnsi="Times New Roman"/>
          <w:bCs/>
          <w:sz w:val="24"/>
          <w:szCs w:val="28"/>
          <w:lang w:val="uk-UA"/>
        </w:rPr>
        <w:t xml:space="preserve">В підтвердження </w:t>
      </w:r>
      <w:proofErr w:type="spellStart"/>
      <w:r>
        <w:rPr>
          <w:rFonts w:ascii="Times New Roman" w:eastAsia="Calibri" w:hAnsi="Times New Roman"/>
          <w:bCs/>
          <w:sz w:val="24"/>
          <w:szCs w:val="28"/>
          <w:lang w:val="uk-UA"/>
        </w:rPr>
        <w:t>технічник</w:t>
      </w:r>
      <w:proofErr w:type="spellEnd"/>
      <w:r>
        <w:rPr>
          <w:rFonts w:ascii="Times New Roman" w:eastAsia="Calibri" w:hAnsi="Times New Roman"/>
          <w:bCs/>
          <w:sz w:val="24"/>
          <w:szCs w:val="28"/>
          <w:lang w:val="uk-UA"/>
        </w:rPr>
        <w:t xml:space="preserve"> характеристик учасник надає д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овідку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в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довільній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формі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у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вигляді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порівняльної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таблиці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на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відповідність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усім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встановленим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замовником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із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зазначенням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найменування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товару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згідно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технічної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документації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заводу-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виробника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найменування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кожної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вимоги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/характеристики та фактичного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показника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запропонованого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учасником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до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постачання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бурильно-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кранової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8"/>
        </w:rPr>
        <w:t>машини</w:t>
      </w:r>
      <w:proofErr w:type="spellEnd"/>
      <w:r>
        <w:rPr>
          <w:rFonts w:ascii="Times New Roman" w:eastAsia="Calibri" w:hAnsi="Times New Roman"/>
          <w:bCs/>
          <w:sz w:val="24"/>
          <w:szCs w:val="28"/>
        </w:rPr>
        <w:t>.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, з </w:t>
      </w:r>
      <w:proofErr w:type="spellStart"/>
      <w:r>
        <w:rPr>
          <w:rFonts w:ascii="Times New Roman" w:hAnsi="Times New Roman"/>
        </w:rPr>
        <w:t>яким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укладено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догові</w:t>
      </w:r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 xml:space="preserve"> предмета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внесеного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переліку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одночасно</w:t>
      </w:r>
      <w:proofErr w:type="spellEnd"/>
      <w:r>
        <w:rPr>
          <w:rFonts w:ascii="Times New Roman" w:hAnsi="Times New Roman"/>
        </w:rPr>
        <w:t xml:space="preserve"> з передачею товару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підготовлену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виробником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фактичну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калькуляцію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собівартості</w:t>
      </w:r>
      <w:proofErr w:type="spellEnd"/>
      <w:r>
        <w:rPr>
          <w:rFonts w:ascii="Times New Roman" w:hAnsi="Times New Roman"/>
        </w:rPr>
        <w:t xml:space="preserve"> такого товару.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забезпечує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передпродажну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ідготовку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введення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техніки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експлуатацію</w:t>
      </w:r>
      <w:proofErr w:type="spellEnd"/>
      <w:r>
        <w:rPr>
          <w:rFonts w:ascii="Times New Roman" w:hAnsi="Times New Roman"/>
        </w:rPr>
        <w:t>.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Продавцю</w:t>
      </w:r>
      <w:proofErr w:type="spellEnd"/>
      <w:r>
        <w:rPr>
          <w:rFonts w:ascii="Times New Roman" w:hAnsi="Times New Roman"/>
        </w:rPr>
        <w:t xml:space="preserve"> разом з товаром </w:t>
      </w:r>
      <w:proofErr w:type="spellStart"/>
      <w:r>
        <w:rPr>
          <w:rFonts w:ascii="Times New Roman" w:hAnsi="Times New Roman"/>
        </w:rPr>
        <w:t>необхідно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наступні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>: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керівництво</w:t>
      </w:r>
      <w:proofErr w:type="spellEnd"/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експлуатації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українською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російською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мовами</w:t>
      </w:r>
      <w:proofErr w:type="spellEnd"/>
      <w:r>
        <w:rPr>
          <w:rFonts w:ascii="Times New Roman" w:hAnsi="Times New Roman"/>
        </w:rPr>
        <w:t>;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видаткову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накладну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оригінал</w:t>
      </w:r>
      <w:proofErr w:type="spellEnd"/>
      <w:r>
        <w:rPr>
          <w:rFonts w:ascii="Times New Roman" w:hAnsi="Times New Roman"/>
        </w:rPr>
        <w:t>);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реєстрації</w:t>
      </w:r>
      <w:proofErr w:type="spellEnd"/>
      <w:r>
        <w:rPr>
          <w:rFonts w:ascii="Times New Roman" w:hAnsi="Times New Roman"/>
        </w:rPr>
        <w:t xml:space="preserve"> транспортного </w:t>
      </w:r>
      <w:proofErr w:type="spellStart"/>
      <w:r>
        <w:rPr>
          <w:rFonts w:ascii="Times New Roman" w:hAnsi="Times New Roman"/>
        </w:rPr>
        <w:t>засобу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уповноважених</w:t>
      </w:r>
      <w:proofErr w:type="spellEnd"/>
      <w:r>
        <w:rPr>
          <w:rFonts w:ascii="Times New Roman" w:hAnsi="Times New Roman"/>
        </w:rPr>
        <w:t xml:space="preserve"> органах;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proofErr w:type="spellStart"/>
      <w:r>
        <w:rPr>
          <w:rFonts w:ascii="Times New Roman" w:hAnsi="Times New Roman"/>
        </w:rPr>
        <w:t>приймання-передачі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транспортного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засобу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оригінал</w:t>
      </w:r>
      <w:proofErr w:type="spellEnd"/>
      <w:r>
        <w:rPr>
          <w:rFonts w:ascii="Times New Roman" w:hAnsi="Times New Roman"/>
        </w:rPr>
        <w:t>);</w:t>
      </w:r>
    </w:p>
    <w:p w:rsidR="0081359F" w:rsidRDefault="0081359F" w:rsidP="0081359F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Також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надаватись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необхідні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здійснення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реєстрації</w:t>
      </w:r>
      <w:proofErr w:type="spellEnd"/>
      <w:r>
        <w:rPr>
          <w:rFonts w:ascii="Times New Roman" w:hAnsi="Times New Roman"/>
        </w:rPr>
        <w:t xml:space="preserve"> транспортного </w:t>
      </w:r>
      <w:proofErr w:type="spellStart"/>
      <w:r>
        <w:rPr>
          <w:rFonts w:ascii="Times New Roman" w:hAnsi="Times New Roman"/>
        </w:rPr>
        <w:t>засобу</w:t>
      </w:r>
      <w:proofErr w:type="spellEnd"/>
      <w:r>
        <w:rPr>
          <w:rFonts w:ascii="Times New Roman" w:hAnsi="Times New Roman"/>
        </w:rPr>
        <w:t>.</w:t>
      </w:r>
    </w:p>
    <w:p w:rsidR="0081359F" w:rsidRDefault="0081359F" w:rsidP="0081359F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Calibri" w:hAnsi="Times New Roman"/>
          <w:bCs/>
          <w:sz w:val="24"/>
          <w:szCs w:val="28"/>
          <w:lang w:val="uk-U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19"/>
        <w:gridCol w:w="1237"/>
        <w:gridCol w:w="1426"/>
        <w:gridCol w:w="1943"/>
        <w:gridCol w:w="1377"/>
        <w:gridCol w:w="1032"/>
        <w:gridCol w:w="1371"/>
      </w:tblGrid>
      <w:tr w:rsidR="0081359F" w:rsidRPr="00633BE7" w:rsidTr="00DF14CF">
        <w:trPr>
          <w:trHeight w:val="840"/>
        </w:trPr>
        <w:tc>
          <w:tcPr>
            <w:tcW w:w="446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3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403" w:type="dxa"/>
            <w:gridSpan w:val="2"/>
            <w:noWrap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81359F" w:rsidRPr="00633BE7" w:rsidTr="00DF14CF">
        <w:trPr>
          <w:trHeight w:val="562"/>
        </w:trPr>
        <w:tc>
          <w:tcPr>
            <w:tcW w:w="446" w:type="dxa"/>
            <w:vMerge w:val="restart"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vMerge w:val="restart"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Автомобіль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Бурильно-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кранова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vMerge w:val="restart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9" w:type="dxa"/>
            <w:gridSpan w:val="5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Вимоги</w:t>
            </w:r>
            <w:proofErr w:type="spellEnd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базового </w:t>
            </w:r>
            <w:proofErr w:type="spellStart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шасі</w:t>
            </w:r>
            <w:proofErr w:type="spellEnd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hideMark/>
          </w:tcPr>
          <w:p w:rsidR="0081359F" w:rsidRPr="00B35A29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4х2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hideMark/>
          </w:tcPr>
          <w:p w:rsidR="0081359F" w:rsidRPr="00B35A29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uro</w:t>
            </w:r>
            <w:proofErr w:type="spellEnd"/>
            <w:r w:rsidRPr="00B35A2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база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403" w:type="dxa"/>
            <w:gridSpan w:val="2"/>
            <w:hideMark/>
          </w:tcPr>
          <w:p w:rsidR="0081359F" w:rsidRPr="00B35A29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4000 мм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об’є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403" w:type="dxa"/>
            <w:gridSpan w:val="2"/>
            <w:hideMark/>
          </w:tcPr>
          <w:p w:rsidR="0081359F" w:rsidRPr="00B35A29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5000 куб. см</w:t>
            </w:r>
          </w:p>
        </w:tc>
      </w:tr>
      <w:tr w:rsidR="0081359F" w:rsidRPr="00633BE7" w:rsidTr="00DF14CF">
        <w:trPr>
          <w:trHeight w:val="624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кс.</w:t>
            </w:r>
          </w:p>
        </w:tc>
        <w:tc>
          <w:tcPr>
            <w:tcW w:w="2403" w:type="dxa"/>
            <w:gridSpan w:val="2"/>
            <w:hideMark/>
          </w:tcPr>
          <w:p w:rsidR="0081359F" w:rsidRPr="00B35A29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250 кс.(180 кВт) 2700 об/</w:t>
            </w:r>
            <w:proofErr w:type="spellStart"/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B3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59F" w:rsidRPr="00633BE7" w:rsidTr="00DF14CF">
        <w:trPr>
          <w:trHeight w:val="640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5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крана </w:t>
            </w:r>
            <w:proofErr w:type="spellStart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маніпулятора</w:t>
            </w:r>
            <w:proofErr w:type="spellEnd"/>
            <w:r w:rsidRPr="0063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бура: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hideMark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Маніпулятор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77" w:type="dxa"/>
            <w:hideMark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hideMark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9F" w:rsidRPr="00633BE7" w:rsidTr="00DF14CF">
        <w:trPr>
          <w:trHeight w:val="49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буріння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 при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телескопічного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шнека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81359F" w:rsidRPr="00633BE7" w:rsidTr="00DF14CF">
        <w:trPr>
          <w:trHeight w:val="9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бурильного шнека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1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</w:tr>
      <w:tr w:rsidR="0081359F" w:rsidRPr="00633BE7" w:rsidTr="00DF14CF">
        <w:trPr>
          <w:trHeight w:val="27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Тип приводу 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бурильного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Гідравлічний</w:t>
            </w:r>
            <w:proofErr w:type="spellEnd"/>
          </w:p>
        </w:tc>
      </w:tr>
      <w:tr w:rsidR="0081359F" w:rsidRPr="00633BE7" w:rsidTr="00DF14CF">
        <w:trPr>
          <w:trHeight w:val="24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Крутний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момент на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обертачі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8894</w:t>
            </w:r>
          </w:p>
        </w:tc>
      </w:tr>
      <w:tr w:rsidR="0081359F" w:rsidRPr="00633BE7" w:rsidTr="00DF14CF">
        <w:trPr>
          <w:trHeight w:val="165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обертання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об/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359F" w:rsidRPr="00633BE7" w:rsidTr="00DF14CF">
        <w:trPr>
          <w:trHeight w:val="195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буріння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, мм: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4113-6689</w:t>
            </w:r>
          </w:p>
        </w:tc>
      </w:tr>
      <w:tr w:rsidR="0081359F" w:rsidRPr="00633BE7" w:rsidTr="00DF14CF">
        <w:trPr>
          <w:trHeight w:val="21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шнека з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гідромотором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мм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81359F" w:rsidRPr="00633BE7" w:rsidTr="00DF14CF">
        <w:trPr>
          <w:trHeight w:val="231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вантажний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момент,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1359F" w:rsidRPr="00633BE7" w:rsidTr="00DF14CF">
        <w:trPr>
          <w:trHeight w:val="271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 w:val="restart"/>
          </w:tcPr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/кг:</w:t>
            </w: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</w:p>
        </w:tc>
        <w:tc>
          <w:tcPr>
            <w:tcW w:w="1371" w:type="dxa"/>
          </w:tcPr>
          <w:p w:rsidR="0081359F" w:rsidRPr="00633BE7" w:rsidRDefault="0081359F" w:rsidP="00DF14C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2,0 / макс. 7600</w:t>
            </w:r>
          </w:p>
        </w:tc>
      </w:tr>
      <w:tr w:rsidR="0081359F" w:rsidRPr="00633BE7" w:rsidTr="00DF14CF">
        <w:trPr>
          <w:trHeight w:val="213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5,2 / 3485</w:t>
            </w:r>
          </w:p>
        </w:tc>
      </w:tr>
      <w:tr w:rsidR="0081359F" w:rsidRPr="00633BE7" w:rsidTr="00DF14CF">
        <w:trPr>
          <w:trHeight w:val="21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7,8 / 1965</w:t>
            </w:r>
          </w:p>
        </w:tc>
      </w:tr>
      <w:tr w:rsidR="0081359F" w:rsidRPr="00633BE7" w:rsidTr="00DF14CF">
        <w:trPr>
          <w:trHeight w:val="195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10,9 / 1195</w:t>
            </w:r>
          </w:p>
        </w:tc>
      </w:tr>
      <w:tr w:rsidR="0081359F" w:rsidRPr="00633BE7" w:rsidTr="00DF14CF">
        <w:trPr>
          <w:trHeight w:val="21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13,9 / 865</w:t>
            </w:r>
          </w:p>
        </w:tc>
      </w:tr>
      <w:tr w:rsidR="0081359F" w:rsidRPr="00633BE7" w:rsidTr="00DF14CF">
        <w:trPr>
          <w:trHeight w:val="195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16,9 / 635</w:t>
            </w:r>
          </w:p>
        </w:tc>
      </w:tr>
      <w:tr w:rsidR="0081359F" w:rsidRPr="00633BE7" w:rsidTr="00DF14CF">
        <w:trPr>
          <w:trHeight w:val="420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19,9 / 495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радіус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Кут повороту,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градусі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2403" w:type="dxa"/>
            <w:gridSpan w:val="2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5"/>
          </w:tcPr>
          <w:p w:rsidR="0081359F" w:rsidRPr="00633BE7" w:rsidRDefault="0081359F" w:rsidP="00DF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63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633BE7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</w:p>
        </w:tc>
      </w:tr>
      <w:tr w:rsidR="0081359F" w:rsidRPr="00633BE7" w:rsidTr="00DF14CF">
        <w:trPr>
          <w:trHeight w:val="251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Гідравлічна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ідина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3" w:type="dxa"/>
          </w:tcPr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витрата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61 л/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(1000 об/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359F" w:rsidRPr="00633BE7" w:rsidTr="00DF14CF">
        <w:trPr>
          <w:trHeight w:val="283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210 бар</w:t>
            </w:r>
          </w:p>
        </w:tc>
      </w:tr>
      <w:tr w:rsidR="0081359F" w:rsidRPr="00633BE7" w:rsidTr="00DF14CF">
        <w:trPr>
          <w:trHeight w:val="347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іла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Тип/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секція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Шестигранна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/ 6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секцій</w:t>
            </w:r>
            <w:proofErr w:type="spellEnd"/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циліндровий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/ 2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троси</w:t>
            </w:r>
            <w:proofErr w:type="spellEnd"/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Кут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нахилу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-16 ° до 79 °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Лебідка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59F" w:rsidRPr="00633BE7" w:rsidRDefault="0081359F" w:rsidP="00DF14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Безшумний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циліндричною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зубчастою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передачею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Гальмо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Автоматичне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гальмо</w:t>
            </w:r>
            <w:proofErr w:type="spellEnd"/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Трос:</w:t>
            </w:r>
          </w:p>
        </w:tc>
        <w:tc>
          <w:tcPr>
            <w:tcW w:w="1943" w:type="dxa"/>
          </w:tcPr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Ø10 мм × 120 м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Аутригери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опор та тип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приводу:</w:t>
            </w:r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Гідравлічний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Поворотні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на 180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градусі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транспортне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озмах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Поворотні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(у транспортному 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положенні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 догори)</w:t>
            </w:r>
          </w:p>
        </w:tc>
      </w:tr>
      <w:tr w:rsidR="0081359F" w:rsidRPr="00633BE7" w:rsidTr="00DF14CF">
        <w:trPr>
          <w:trHeight w:val="312"/>
        </w:trPr>
        <w:tc>
          <w:tcPr>
            <w:tcW w:w="446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1359F" w:rsidRPr="00633BE7" w:rsidRDefault="0081359F" w:rsidP="00DF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1359F" w:rsidRPr="00633BE7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1359F" w:rsidRDefault="0081359F" w:rsidP="00DF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</w:p>
        </w:tc>
        <w:tc>
          <w:tcPr>
            <w:tcW w:w="3780" w:type="dxa"/>
            <w:gridSpan w:val="3"/>
          </w:tcPr>
          <w:p w:rsidR="0081359F" w:rsidRPr="00633BE7" w:rsidRDefault="0081359F" w:rsidP="00DF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1359F" w:rsidRPr="0081359F" w:rsidRDefault="0081359F" w:rsidP="0081359F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Calibri" w:hAnsi="Times New Roman"/>
          <w:bCs/>
          <w:sz w:val="24"/>
          <w:szCs w:val="28"/>
          <w:lang w:val="uk-UA"/>
        </w:rPr>
      </w:pPr>
      <w:bookmarkStart w:id="1" w:name="_GoBack"/>
      <w:bookmarkEnd w:id="1"/>
    </w:p>
    <w:p w:rsidR="0081359F" w:rsidRPr="0081359F" w:rsidRDefault="0081359F" w:rsidP="008135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A24348" w:rsidRPr="0081359F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7189F"/>
    <w:rsid w:val="001C10C2"/>
    <w:rsid w:val="001E4958"/>
    <w:rsid w:val="002926E1"/>
    <w:rsid w:val="002E1445"/>
    <w:rsid w:val="00415846"/>
    <w:rsid w:val="004422A3"/>
    <w:rsid w:val="004E5BB7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81359F"/>
    <w:rsid w:val="00900F32"/>
    <w:rsid w:val="009C2A03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vps2">
    <w:name w:val="rvps2"/>
    <w:basedOn w:val="a"/>
    <w:rsid w:val="0081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3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vps2">
    <w:name w:val="rvps2"/>
    <w:basedOn w:val="a"/>
    <w:rsid w:val="0081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3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search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dcterms:created xsi:type="dcterms:W3CDTF">2023-03-23T06:26:00Z</dcterms:created>
  <dcterms:modified xsi:type="dcterms:W3CDTF">2023-07-31T10:17:00Z</dcterms:modified>
</cp:coreProperties>
</file>