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CC" w:rsidRPr="006F41CC" w:rsidRDefault="006F41CC" w:rsidP="006F41CC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r w:rsidRPr="006F41CC">
        <w:rPr>
          <w:rStyle w:val="a4"/>
          <w:color w:val="000000"/>
          <w:sz w:val="28"/>
          <w:szCs w:val="28"/>
        </w:rPr>
        <w:t>Результатом реалізації конкурсних проектів стали</w:t>
      </w:r>
      <w:bookmarkEnd w:id="0"/>
      <w:r w:rsidRPr="006F41CC">
        <w:rPr>
          <w:color w:val="000000"/>
          <w:sz w:val="28"/>
          <w:szCs w:val="28"/>
        </w:rPr>
        <w:t>:</w:t>
      </w:r>
    </w:p>
    <w:p w:rsidR="006F41CC" w:rsidRPr="006F41CC" w:rsidRDefault="006F41CC" w:rsidP="006F41CC">
      <w:pPr>
        <w:pStyle w:val="a3"/>
        <w:jc w:val="both"/>
        <w:rPr>
          <w:color w:val="000000"/>
          <w:sz w:val="28"/>
          <w:szCs w:val="28"/>
        </w:rPr>
      </w:pPr>
      <w:r w:rsidRPr="006F41CC">
        <w:rPr>
          <w:color w:val="000000"/>
          <w:sz w:val="28"/>
          <w:szCs w:val="28"/>
        </w:rPr>
        <w:t>У рамках проекту «</w:t>
      </w:r>
      <w:r w:rsidRPr="006F41CC">
        <w:rPr>
          <w:rStyle w:val="a5"/>
          <w:color w:val="000000"/>
          <w:sz w:val="28"/>
          <w:szCs w:val="28"/>
        </w:rPr>
        <w:t>Твої можливості в управлінні містом</w:t>
      </w:r>
      <w:r w:rsidRPr="006F41CC">
        <w:rPr>
          <w:color w:val="000000"/>
          <w:sz w:val="28"/>
          <w:szCs w:val="28"/>
        </w:rPr>
        <w:t>» було проведено серію з 3-х  тренінгів, за участю близько 100 громадян, що були присвячені різним формам участі територіальної громади у вирішенні нагальних питань місцевого значення шляхом проведення громадських слухань, зборів за місцем проживання та подання місцевих ініціатив.</w:t>
      </w:r>
    </w:p>
    <w:p w:rsidR="006F41CC" w:rsidRPr="006F41CC" w:rsidRDefault="006F41CC" w:rsidP="006F41CC">
      <w:pPr>
        <w:pStyle w:val="a3"/>
        <w:jc w:val="both"/>
        <w:rPr>
          <w:color w:val="000000"/>
          <w:sz w:val="28"/>
          <w:szCs w:val="28"/>
        </w:rPr>
      </w:pPr>
      <w:r w:rsidRPr="006F41CC">
        <w:rPr>
          <w:color w:val="000000"/>
          <w:sz w:val="28"/>
          <w:szCs w:val="28"/>
        </w:rPr>
        <w:t>У ході проекту«</w:t>
      </w:r>
      <w:r w:rsidRPr="006F41CC">
        <w:rPr>
          <w:rStyle w:val="a5"/>
          <w:color w:val="000000"/>
          <w:sz w:val="28"/>
          <w:szCs w:val="28"/>
        </w:rPr>
        <w:t>Сприяння участі громадян у формуванні місцевої політики в місті Миколаєві</w:t>
      </w:r>
      <w:r w:rsidRPr="006F41CC">
        <w:rPr>
          <w:color w:val="000000"/>
          <w:sz w:val="28"/>
          <w:szCs w:val="28"/>
        </w:rPr>
        <w:t>» проведено ґрунтовне </w:t>
      </w:r>
      <w:hyperlink r:id="rId5" w:history="1">
        <w:r w:rsidRPr="006F41CC">
          <w:rPr>
            <w:rStyle w:val="a6"/>
            <w:sz w:val="28"/>
            <w:szCs w:val="28"/>
          </w:rPr>
          <w:t>дослідження громадської думки</w:t>
        </w:r>
      </w:hyperlink>
      <w:r w:rsidRPr="006F41CC">
        <w:rPr>
          <w:color w:val="000000"/>
          <w:sz w:val="28"/>
          <w:szCs w:val="28"/>
        </w:rPr>
        <w:t> щодо рівня готовності і форм участі громадян у формуванні міської політики і вирішенні питань місцевого значення.</w:t>
      </w:r>
    </w:p>
    <w:p w:rsidR="006F41CC" w:rsidRPr="006F41CC" w:rsidRDefault="006F41CC" w:rsidP="006F41CC">
      <w:pPr>
        <w:pStyle w:val="a3"/>
        <w:jc w:val="both"/>
        <w:rPr>
          <w:color w:val="000000"/>
          <w:sz w:val="28"/>
          <w:szCs w:val="28"/>
        </w:rPr>
      </w:pPr>
      <w:r w:rsidRPr="006F41CC">
        <w:rPr>
          <w:color w:val="000000"/>
          <w:sz w:val="28"/>
          <w:szCs w:val="28"/>
        </w:rPr>
        <w:t>Під час реалізації проекту </w:t>
      </w:r>
      <w:r w:rsidRPr="006F41CC">
        <w:rPr>
          <w:rStyle w:val="a4"/>
          <w:color w:val="000000"/>
          <w:sz w:val="28"/>
          <w:szCs w:val="28"/>
        </w:rPr>
        <w:t>«</w:t>
      </w:r>
      <w:r w:rsidRPr="006F41CC">
        <w:rPr>
          <w:rStyle w:val="a5"/>
          <w:color w:val="000000"/>
          <w:sz w:val="28"/>
          <w:szCs w:val="28"/>
        </w:rPr>
        <w:t>Адміністративні послуги для миколаївців - доступ відкрито!</w:t>
      </w:r>
      <w:r w:rsidRPr="006F41CC">
        <w:rPr>
          <w:color w:val="000000"/>
          <w:sz w:val="28"/>
          <w:szCs w:val="28"/>
        </w:rPr>
        <w:t>») було проведено численні інформаційно-просвітницьких заходи у формі міні-тренінгів (загальною кількістю 55 за участю 350 городян), 3-х навчальних семінарів та 2-х ознайомчих екскурсій, а також персональних консультацій для мешканців міста (загальною кількістю 83, в тому числі наданих під час 5 скайп-зв’язків). Хід реалізації та актуальні теми проекту висвітлювалися в ЗМІ шляхом публікації статей у друкованих ЗМІ та випуску сюжетів на ТБ, друку і розповсюдження флаєрів про наявні та актуальні адмінпослуги загальним накладом 2500 прим., проведення прес-конференції.</w:t>
      </w:r>
    </w:p>
    <w:p w:rsidR="006F41CC" w:rsidRPr="006F41CC" w:rsidRDefault="006F41CC" w:rsidP="006F41CC">
      <w:pPr>
        <w:pStyle w:val="a3"/>
        <w:jc w:val="both"/>
        <w:rPr>
          <w:color w:val="000000"/>
          <w:sz w:val="28"/>
          <w:szCs w:val="28"/>
        </w:rPr>
      </w:pPr>
      <w:r w:rsidRPr="006F41CC">
        <w:rPr>
          <w:color w:val="000000"/>
          <w:sz w:val="28"/>
          <w:szCs w:val="28"/>
        </w:rPr>
        <w:t>У рамках проекту </w:t>
      </w:r>
      <w:r w:rsidRPr="006F41CC">
        <w:rPr>
          <w:rStyle w:val="a5"/>
          <w:color w:val="000000"/>
          <w:sz w:val="28"/>
          <w:szCs w:val="28"/>
        </w:rPr>
        <w:t>«Миколаєву реальне самоврядування» </w:t>
      </w:r>
      <w:r w:rsidRPr="006F41CC">
        <w:rPr>
          <w:color w:val="000000"/>
          <w:sz w:val="28"/>
          <w:szCs w:val="28"/>
        </w:rPr>
        <w:t>ґрунтовнеобговорення та аналіз чинних нормативно-правових документів, що регулюють форми участі громадськості в управлінні містом відбувалися в ході 2-х тренінгів, за участю провідних фахівців і «круглого столу», в якому активно брали участь депутати Миколаївської міської ради та громадські активісти. Також розроблено 4-и різновиди інформаційних буклетів щодо різних форм участі громади в управлінні містом загальним накладом 4000 прим., які поширювалися серед громадян через в бібліотеки міста та безпосередньо під час проведення просвітницьких заходів. Авторами проекту також розроблено проекти нових нормативно-правових актів щодо проведення </w:t>
      </w:r>
      <w:hyperlink r:id="rId6" w:history="1">
        <w:r w:rsidRPr="006F41CC">
          <w:rPr>
            <w:rStyle w:val="a6"/>
            <w:sz w:val="28"/>
            <w:szCs w:val="28"/>
          </w:rPr>
          <w:t>консультацій з громадськістю, </w:t>
        </w:r>
      </w:hyperlink>
      <w:hyperlink r:id="rId7" w:history="1">
        <w:r w:rsidRPr="006F41CC">
          <w:rPr>
            <w:rStyle w:val="a6"/>
            <w:sz w:val="28"/>
            <w:szCs w:val="28"/>
          </w:rPr>
          <w:t>громадської експертизи</w:t>
        </w:r>
      </w:hyperlink>
      <w:r w:rsidRPr="006F41CC">
        <w:rPr>
          <w:color w:val="000000"/>
          <w:sz w:val="28"/>
          <w:szCs w:val="28"/>
        </w:rPr>
        <w:t> діяльності міської влади та </w:t>
      </w:r>
      <w:hyperlink r:id="rId8" w:history="1">
        <w:r w:rsidRPr="006F41CC">
          <w:rPr>
            <w:rStyle w:val="a6"/>
            <w:sz w:val="28"/>
            <w:szCs w:val="28"/>
          </w:rPr>
          <w:t>місцевих ініціатив</w:t>
        </w:r>
      </w:hyperlink>
      <w:r w:rsidRPr="006F41CC">
        <w:rPr>
          <w:color w:val="000000"/>
          <w:sz w:val="28"/>
          <w:szCs w:val="28"/>
        </w:rPr>
        <w:t> у м. Миколаєві</w:t>
      </w:r>
    </w:p>
    <w:p w:rsidR="006F41CC" w:rsidRPr="006F41CC" w:rsidRDefault="006F41CC" w:rsidP="006F41CC">
      <w:pPr>
        <w:pStyle w:val="a3"/>
        <w:jc w:val="both"/>
        <w:rPr>
          <w:color w:val="000000"/>
          <w:sz w:val="28"/>
          <w:szCs w:val="28"/>
        </w:rPr>
      </w:pPr>
      <w:r w:rsidRPr="006F41CC">
        <w:rPr>
          <w:color w:val="000000"/>
          <w:sz w:val="28"/>
          <w:szCs w:val="28"/>
        </w:rPr>
        <w:t>Як і минулого року, в ході реалізації конкурсних проектів публічні звіти про заходи, реалізовані в межах конкурсу, їх організатори активно розміщували на сторінці «Конкурс проектів для ІГС 2016 року!» у соціальній мережі Facebook (</w:t>
      </w:r>
      <w:hyperlink r:id="rId9" w:history="1">
        <w:r w:rsidRPr="006F41CC">
          <w:rPr>
            <w:rStyle w:val="a6"/>
            <w:sz w:val="28"/>
            <w:szCs w:val="28"/>
          </w:rPr>
          <w:t>https://www.facebook.com/groups/385216301677494/?fref=ts</w:t>
        </w:r>
      </w:hyperlink>
      <w:r w:rsidRPr="006F41CC">
        <w:rPr>
          <w:color w:val="000000"/>
          <w:sz w:val="28"/>
          <w:szCs w:val="28"/>
        </w:rPr>
        <w:t>).</w:t>
      </w:r>
    </w:p>
    <w:p w:rsidR="00E50B19" w:rsidRDefault="00E50B19"/>
    <w:sectPr w:rsidR="00E5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60"/>
    <w:rsid w:val="006F41CC"/>
    <w:rsid w:val="00B67460"/>
    <w:rsid w:val="00E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6F41CC"/>
    <w:rPr>
      <w:b/>
      <w:bCs/>
    </w:rPr>
  </w:style>
  <w:style w:type="character" w:styleId="a5">
    <w:name w:val="Emphasis"/>
    <w:basedOn w:val="a0"/>
    <w:uiPriority w:val="20"/>
    <w:qFormat/>
    <w:rsid w:val="006F41CC"/>
    <w:rPr>
      <w:i/>
      <w:iCs/>
    </w:rPr>
  </w:style>
  <w:style w:type="character" w:styleId="a6">
    <w:name w:val="Hyperlink"/>
    <w:basedOn w:val="a0"/>
    <w:uiPriority w:val="99"/>
    <w:semiHidden/>
    <w:unhideWhenUsed/>
    <w:rsid w:val="006F4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6F41CC"/>
    <w:rPr>
      <w:b/>
      <w:bCs/>
    </w:rPr>
  </w:style>
  <w:style w:type="character" w:styleId="a5">
    <w:name w:val="Emphasis"/>
    <w:basedOn w:val="a0"/>
    <w:uiPriority w:val="20"/>
    <w:qFormat/>
    <w:rsid w:val="006F41CC"/>
    <w:rPr>
      <w:i/>
      <w:iCs/>
    </w:rPr>
  </w:style>
  <w:style w:type="character" w:styleId="a6">
    <w:name w:val="Hyperlink"/>
    <w:basedOn w:val="a0"/>
    <w:uiPriority w:val="99"/>
    <w:semiHidden/>
    <w:unhideWhenUsed/>
    <w:rsid w:val="006F4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Q38PtEBH_mTC1yUjMwYU5LMTg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4Q38PtEBH_mSHB4QWN6UFE3QlU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4Q38PtEBH_mWGJRVm1VTGpYWT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krada.gov.ua/files/UGZ/2017/%D0%94%D0%BE%D1%81%D0%BB%D1%96%D0%B4%D0%B6%D0%B5%D0%BD%D0%BD%D1%8F_2016_%D0%9F%D0%B5%D1%80%D1%81%D0%BF%D0%B5%D0%BA%D1%82%D0%B8%D0%B2%D0%B0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85216301677494/?fref=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2</cp:revision>
  <dcterms:created xsi:type="dcterms:W3CDTF">2021-10-05T07:14:00Z</dcterms:created>
  <dcterms:modified xsi:type="dcterms:W3CDTF">2021-10-05T07:14:00Z</dcterms:modified>
</cp:coreProperties>
</file>